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AC" w:rsidRDefault="005D6EAC" w:rsidP="005D6EAC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«УТВЕРЖДАЮ»</w:t>
      </w:r>
    </w:p>
    <w:p w:rsidR="005D6EAC" w:rsidRDefault="005D6EAC" w:rsidP="005D6EAC">
      <w:pPr>
        <w:spacing w:after="0"/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</w:rPr>
        <w:t>Директор НЧОУ</w:t>
      </w:r>
    </w:p>
    <w:p w:rsidR="005D6EAC" w:rsidRDefault="005D6EAC" w:rsidP="005D6EAC">
      <w:pPr>
        <w:spacing w:after="0"/>
        <w:jc w:val="right"/>
        <w:rPr>
          <w:b/>
          <w:sz w:val="28"/>
          <w:szCs w:val="28"/>
        </w:rPr>
      </w:pPr>
      <w:r>
        <w:rPr>
          <w:b/>
        </w:rPr>
        <w:t xml:space="preserve"> «Учебный центр «Динамо»</w:t>
      </w:r>
    </w:p>
    <w:p w:rsidR="005D6EAC" w:rsidRDefault="005D6EAC" w:rsidP="005D6EAC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____________  А.И. Черняк</w:t>
      </w:r>
    </w:p>
    <w:p w:rsidR="005D6EAC" w:rsidRPr="00F973FC" w:rsidRDefault="005D6EAC" w:rsidP="005D6EAC">
      <w:pPr>
        <w:spacing w:after="0"/>
        <w:jc w:val="right"/>
        <w:rPr>
          <w:rStyle w:val="a6"/>
          <w:bCs w:val="0"/>
        </w:rPr>
      </w:pPr>
      <w:r w:rsidRPr="00F973FC">
        <w:rPr>
          <w:b/>
        </w:rPr>
        <w:t xml:space="preserve">                                                      </w:t>
      </w:r>
      <w:r w:rsidR="009B771F" w:rsidRPr="00F973FC">
        <w:rPr>
          <w:b/>
        </w:rPr>
        <w:t xml:space="preserve">                   </w:t>
      </w:r>
      <w:r w:rsidR="005A5C3F">
        <w:rPr>
          <w:b/>
        </w:rPr>
        <w:t>15 января 2025</w:t>
      </w:r>
      <w:r w:rsidR="00026CDD" w:rsidRPr="00F973FC">
        <w:rPr>
          <w:b/>
        </w:rPr>
        <w:t xml:space="preserve"> года</w:t>
      </w: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самообследования</w:t>
      </w:r>
      <w:proofErr w:type="spellEnd"/>
    </w:p>
    <w:p w:rsidR="00F01547" w:rsidRDefault="00F01547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СОДЕРЖАНИЕ</w:t>
      </w:r>
    </w:p>
    <w:p w:rsidR="005D6EAC" w:rsidRDefault="005D6EAC" w:rsidP="005D6EA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Общие положения</w:t>
      </w:r>
    </w:p>
    <w:p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Система управления Учреждением</w:t>
      </w:r>
    </w:p>
    <w:p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Организация учебного процесса.</w:t>
      </w:r>
    </w:p>
    <w:p w:rsidR="005D6EAC" w:rsidRDefault="005D6EAC" w:rsidP="005D6EAC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Содержание и качество обучения в Учреждении</w:t>
      </w:r>
    </w:p>
    <w:p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5.    Внутренняя система оценки качества образовательного процесса в Учреждении</w:t>
      </w:r>
    </w:p>
    <w:p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6.   </w:t>
      </w:r>
      <w:r>
        <w:rPr>
          <w:rFonts w:asciiTheme="minorHAnsi" w:eastAsia="Times New Roman" w:hAnsiTheme="minorHAnsi"/>
          <w:b/>
          <w:bCs/>
          <w:lang w:eastAsia="ru-RU"/>
        </w:rPr>
        <w:t xml:space="preserve"> Материально-техническое обеспечение образовательной деятельности</w:t>
      </w:r>
    </w:p>
    <w:p w:rsidR="005D6EAC" w:rsidRDefault="005D6EAC" w:rsidP="005D6EAC">
      <w:pPr>
        <w:spacing w:after="0" w:line="240" w:lineRule="auto"/>
        <w:ind w:left="360"/>
        <w:textAlignment w:val="baseline"/>
        <w:rPr>
          <w:rFonts w:asciiTheme="minorHAnsi" w:eastAsia="Times New Roman" w:hAnsiTheme="minorHAnsi"/>
          <w:lang w:eastAsia="ru-RU"/>
        </w:rPr>
      </w:pPr>
      <w:r>
        <w:rPr>
          <w:rFonts w:asciiTheme="minorHAnsi" w:eastAsia="Times New Roman" w:hAnsiTheme="minorHAnsi"/>
          <w:b/>
          <w:bCs/>
          <w:lang w:eastAsia="ru-RU"/>
        </w:rPr>
        <w:t>7.    Выводы по результатам само обследования</w:t>
      </w:r>
    </w:p>
    <w:p w:rsidR="005D6EAC" w:rsidRDefault="005D6EAC" w:rsidP="005D6EAC">
      <w:pPr>
        <w:numPr>
          <w:ilvl w:val="0"/>
          <w:numId w:val="2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5D6EAC" w:rsidRDefault="00F01547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ru-RU"/>
        </w:rPr>
        <w:t>Само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обследование</w:t>
      </w:r>
      <w:proofErr w:type="spellEnd"/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Негосударственного частного образовательного учреждения «Учебный центр «Динамо» (далее - Учреждение) – это обследование состояния отдельных областей и объектов образовательной системы Учреждения, имеющее системный характер и направленное на повышение качества и эффективности деятельности Учреждения.</w:t>
      </w:r>
    </w:p>
    <w:p w:rsidR="005D6EAC" w:rsidRDefault="00F01547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ru-RU"/>
        </w:rPr>
        <w:t>Само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обследование</w:t>
      </w:r>
      <w:proofErr w:type="spellEnd"/>
      <w:r w:rsidR="005A5C3F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 проводится в целях получения информации о состоянии Учреждения и разработки системы прогнозируемых изменений, направленных на развитие и предупреждение негативных проявлений в деятельности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Само обследование проводилось в соответствии с Федеральным законом от 29 декабря 2012 года № 273-ФЗ «Об образовании в Российской Федерации», Федеральным законом «О некоммерческих организациях», Порядком проведения 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ru-RU"/>
        </w:rPr>
        <w:t>самообследования</w:t>
      </w:r>
      <w:proofErr w:type="spellEnd"/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образовательной организацией, утвержденным Приказом Министерства образования и науки российской Федерации от 14 июня 2013 г. № 462,  и Уставом  организации.</w:t>
      </w:r>
    </w:p>
    <w:p w:rsidR="005D6EAC" w:rsidRDefault="005D6EAC" w:rsidP="005D6EAC">
      <w:pPr>
        <w:spacing w:after="0"/>
        <w:ind w:firstLine="708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Негосударственное частное образовательное учреждение Учебный центр «Динамо» является образовательной организацией реализующей 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основные образовательные программы - программы профессионального обучения и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>ограммы повышения квалификации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.</w:t>
      </w:r>
    </w:p>
    <w:p w:rsidR="005D6EAC" w:rsidRDefault="005D6EAC" w:rsidP="005D6EAC">
      <w:pPr>
        <w:spacing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создано в форме частного учреждения и является некоммерческой организацией, созданной и действующей в соответствии с Гражданским кодексом Российской Федерации, Федеральным законом «Об образовании в Российской Федерации», Федеральным законом «О некоммерческих организациях», приказами, распоряжениями, постановлениями, инструктивными письмами, методическими рекомендациями Министерства образования и науки Российской Федерации, иными законодательными актами Российской Федерации, Уставом, решениями органов управления Учреждения, приказами  директора и внутренними организационно-распорядительными и нормативными документами Учреждения в целях ведения образовательной деятельности.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является юридическим лицом с момента государственной регистрации и имеет обособленное имущество, самостоятельный баланс, расчетный счет, открытые в соответствии с законодательством Российской Федерации, печать, штамп со своим наименованием, а также зарегистрированную в установленном порядке эмблему.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своей повседневной деятельности Учреждение руководствуется:</w:t>
      </w:r>
    </w:p>
    <w:p w:rsidR="005D6EAC" w:rsidRDefault="005D6EAC" w:rsidP="00657FF2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Конституцией Российской Федерации,</w:t>
      </w:r>
    </w:p>
    <w:p w:rsidR="005D6EAC" w:rsidRDefault="005D6EAC" w:rsidP="00657FF2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Гражданским кодексом Российской Федерации,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Федеральным законом «Об образовании в Российской Федерации»,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Федеральным законом «О некоммерческих организациях»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Приказом Министерства образования и науки Российской Федерации (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ru-RU"/>
        </w:rPr>
        <w:t>Минобрнауки</w:t>
      </w:r>
      <w:proofErr w:type="spellEnd"/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России) от 1 июля 2013 г. N 499 "Об утверждении Порядка организации и осуществления образовательной деятельности по дополнительным профессиональным программам",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Приказом Министерства образования и науки Российской Федерации (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ru-RU"/>
        </w:rPr>
        <w:t>Минобрнауки</w:t>
      </w:r>
      <w:proofErr w:type="spellEnd"/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России) от 18 апреля 2013 г. N 292 г. Москва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приказами, распоряжениями, постановлениями, инструктивными письмами, методическими рекомендациями Министерства образования и науки Российской Федерации,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иными законодательными актами Российской Федерации в сфере образования,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Уставом Учреждения,</w:t>
      </w:r>
    </w:p>
    <w:p w:rsidR="005D6EAC" w:rsidRDefault="005D6EAC" w:rsidP="005D6EAC">
      <w:pPr>
        <w:numPr>
          <w:ilvl w:val="0"/>
          <w:numId w:val="3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решениями органов управления, пр</w:t>
      </w:r>
      <w:r w:rsidR="005A5C3F">
        <w:rPr>
          <w:rFonts w:asciiTheme="minorHAnsi" w:eastAsia="Times New Roman" w:hAnsiTheme="minorHAnsi"/>
          <w:sz w:val="24"/>
          <w:szCs w:val="24"/>
          <w:lang w:eastAsia="ru-RU"/>
        </w:rPr>
        <w:t xml:space="preserve">иказами директора и внутренними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организационно-распорядительными и нормативными документами Учреждения.</w:t>
      </w:r>
    </w:p>
    <w:p w:rsidR="005D6EAC" w:rsidRPr="00F01547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Основным нормативно-правовым документом Учреждения является Устав, в соответствии с которым главным видом деятельности  Учреждения считается осуществление образовательной деятельности путем реализации </w:t>
      </w:r>
      <w:r w:rsidR="00F01547">
        <w:rPr>
          <w:rFonts w:asciiTheme="minorHAnsi" w:eastAsia="Times New Roman" w:hAnsiTheme="minorHAnsi"/>
          <w:sz w:val="24"/>
          <w:szCs w:val="24"/>
          <w:lang w:eastAsia="ru-RU"/>
        </w:rPr>
        <w:t xml:space="preserve"> программ </w:t>
      </w: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>профессионального образования (повышения квалификации),  подготовка по профессии Охранник 4,5,6 разряда.</w:t>
      </w:r>
    </w:p>
    <w:p w:rsidR="005D6EAC" w:rsidRPr="00F01547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F01547">
        <w:rPr>
          <w:rFonts w:asciiTheme="minorHAnsi" w:eastAsia="Times New Roman" w:hAnsiTheme="minorHAnsi"/>
          <w:sz w:val="24"/>
          <w:szCs w:val="24"/>
          <w:lang w:eastAsia="ru-RU"/>
        </w:rPr>
        <w:t>Уставом закреплены: цели, предмет деятельности, задачи Учреждения, основные характеристики образовательного процесса, порядок управления учреждением, компетенция и ответственность органов управления Учреждения, права и обязанности участников образовательного процесса, структура финансовой и хозяйственной деятельности (имущество Учреждения), и т. д.</w:t>
      </w:r>
    </w:p>
    <w:p w:rsidR="005D6EAC" w:rsidRDefault="005D6EAC" w:rsidP="005D6EAC">
      <w:p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осуществляет образовательную деятельность на основании</w:t>
      </w:r>
      <w:r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4"/>
          <w:szCs w:val="24"/>
        </w:rPr>
        <w:t>лицензии серии 39ЛО1 № 0001284,регистрационный 1123900002490 от 28 марта  2018</w:t>
      </w:r>
      <w:r w:rsidR="005A5C3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г.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выданной Министерством  образования города Калининградской области. </w:t>
      </w:r>
    </w:p>
    <w:p w:rsidR="005D6EAC" w:rsidRDefault="005D6EAC" w:rsidP="005D6EAC">
      <w:p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Локальными нормативными актами, содержащими нормы, регулирующими образовательные отношения в Учреждении, являются:</w:t>
      </w:r>
    </w:p>
    <w:p w:rsidR="005D6EAC" w:rsidRPr="001943CE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1943CE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платных образовательных услугах</w:t>
      </w:r>
    </w:p>
    <w:p w:rsidR="005D6EAC" w:rsidRPr="00861EE8" w:rsidRDefault="001943CE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861EE8">
        <w:rPr>
          <w:rFonts w:asciiTheme="minorHAnsi" w:eastAsia="Times New Roman" w:hAnsiTheme="minorHAnsi"/>
          <w:b/>
          <w:sz w:val="24"/>
          <w:szCs w:val="24"/>
          <w:lang w:eastAsia="ru-RU"/>
        </w:rPr>
        <w:t>Д</w:t>
      </w:r>
      <w:r w:rsidR="005D6EAC" w:rsidRPr="00861EE8">
        <w:rPr>
          <w:rFonts w:asciiTheme="minorHAnsi" w:eastAsia="Times New Roman" w:hAnsiTheme="minorHAnsi"/>
          <w:b/>
          <w:sz w:val="24"/>
          <w:szCs w:val="24"/>
          <w:lang w:eastAsia="ru-RU"/>
        </w:rPr>
        <w:t>оговор на оказание платных образовательных услуг</w:t>
      </w:r>
    </w:p>
    <w:p w:rsidR="005D6EAC" w:rsidRPr="006169F5" w:rsidRDefault="00E277E3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 режиме занятий </w:t>
      </w:r>
      <w:r w:rsidR="00DA384B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внутреннего обучающихся</w:t>
      </w:r>
      <w:r w:rsidR="001A3C79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Правила внутреннего трудового распорядка</w:t>
      </w:r>
      <w:r w:rsidR="001A3C79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для работников.</w:t>
      </w:r>
    </w:p>
    <w:p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промежуточной и итоговой аттестации</w:t>
      </w:r>
    </w:p>
    <w:p w:rsidR="005D6EAC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об экзаменационной </w:t>
      </w:r>
      <w:r w:rsidR="00E277E3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или квалификационной </w:t>
      </w: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комиссии</w:t>
      </w:r>
      <w:r w:rsidR="006169F5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:rsidR="00777165" w:rsidRPr="006169F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об аттестационной комиссии</w:t>
      </w:r>
      <w:r w:rsidR="0030579D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:rsidR="005D6EAC" w:rsidRDefault="006169F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порядке оформления возникновения, приостановления и прекращения отношений между НЧОУ «Учебный центр «Динамо» и слушателями.</w:t>
      </w:r>
    </w:p>
    <w:p w:rsidR="0077716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внутреннем финансовом контроле</w:t>
      </w:r>
    </w:p>
    <w:p w:rsidR="00777165" w:rsidRDefault="00777165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комиссии по у</w:t>
      </w:r>
      <w:r w:rsidR="006758FC">
        <w:rPr>
          <w:rFonts w:asciiTheme="minorHAnsi" w:eastAsia="Times New Roman" w:hAnsiTheme="minorHAnsi"/>
          <w:b/>
          <w:sz w:val="24"/>
          <w:szCs w:val="24"/>
          <w:lang w:eastAsia="ru-RU"/>
        </w:rPr>
        <w:t>регулированию споров между участниками образовательных отношений.</w:t>
      </w:r>
    </w:p>
    <w:p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нормах профессиональной этики педагогических работников.</w:t>
      </w:r>
    </w:p>
    <w:p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 ведении журналов.</w:t>
      </w:r>
    </w:p>
    <w:p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Положение об индивидуальном учете освоения обучающимися образовательных программ</w:t>
      </w:r>
    </w:p>
    <w:p w:rsidR="006758FC" w:rsidRDefault="006758F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lastRenderedPageBreak/>
        <w:t>Положение о порядке обучения по индивидуальному плану.</w:t>
      </w:r>
    </w:p>
    <w:p w:rsidR="0030579D" w:rsidRPr="006169F5" w:rsidRDefault="0030579D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Положение о </w:t>
      </w:r>
      <w:proofErr w:type="gramStart"/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приёме ,отчисления</w:t>
      </w:r>
      <w:proofErr w:type="gramEnd"/>
      <w:r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слушателей.</w:t>
      </w:r>
    </w:p>
    <w:p w:rsidR="005D6EAC" w:rsidRPr="006169F5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Приказы о зачислении, отчислении</w:t>
      </w:r>
      <w:r w:rsidR="006169F5" w:rsidRPr="006169F5">
        <w:rPr>
          <w:rFonts w:asciiTheme="minorHAnsi" w:eastAsia="Times New Roman" w:hAnsiTheme="minorHAnsi"/>
          <w:b/>
          <w:sz w:val="24"/>
          <w:szCs w:val="24"/>
          <w:lang w:eastAsia="ru-RU"/>
        </w:rPr>
        <w:t>.</w:t>
      </w:r>
    </w:p>
    <w:p w:rsidR="005D6EAC" w:rsidRPr="00B13858" w:rsidRDefault="005D6EAC" w:rsidP="005D6EA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B13858">
        <w:rPr>
          <w:rFonts w:asciiTheme="minorHAnsi" w:eastAsia="Times New Roman" w:hAnsiTheme="minorHAnsi"/>
          <w:b/>
          <w:sz w:val="24"/>
          <w:szCs w:val="24"/>
          <w:lang w:eastAsia="ru-RU"/>
        </w:rPr>
        <w:t>Отчет о само обследовании образовательного учреждения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Организация учебного процесса в Учреждении регламентируется учебной программой,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:rsidR="00DA384B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Локальным актом, устанавливающим гарантию трудовых прав и свобод работников, создание для них благоприятных условий труда, являются правила внутреннего трудового 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распорядка, соответствующие Трудовому Кодексу РФ и учитывающие специфику функционирования деятельности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Функциональные обязанности педагогического и административного состава определены должностными инструкциями и трудовыми договорами.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целях подтверждения соответствия педагогических работников занимаемым ими должностям проводится аттестация данных работников на основе оценки их профессиональной деятельности в соответствии с Порядком проведения аттестации р</w:t>
      </w:r>
      <w:r w:rsidR="00744F5A">
        <w:rPr>
          <w:rFonts w:asciiTheme="minorHAnsi" w:eastAsia="Times New Roman" w:hAnsiTheme="minorHAnsi"/>
          <w:sz w:val="24"/>
          <w:szCs w:val="24"/>
          <w:lang w:eastAsia="ru-RU"/>
        </w:rPr>
        <w:t>аботников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 основании результатов само обследования можно констатировать, что нормативная и организационно-правовая документация Учреждения имеется в наличии по всем осуществляемым направлениям деятельности и соответствует действующему законодательству Российской Федерации и нормативным актам.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своевременно обновляет содержание и приводит в соответствие с действующим законодательством и нормативными актами РФ организационно-правовую и нормативную документацию.</w:t>
      </w:r>
    </w:p>
    <w:p w:rsidR="005D6EAC" w:rsidRDefault="005D6EAC" w:rsidP="005D6EAC">
      <w:pPr>
        <w:pStyle w:val="a4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Система управления Учреждением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Высшим органом управления Учреждением является Учредитель.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исключительной компетенции Учредителя относится: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Внесение изменений и дополнений в Устав Учреждения, утверждение Устава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определение приоритетных направлений деятельности Учреждения, принципов и использования ее имущества,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назначение директора и досрочное прекращение его полномочий,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утверждение годового отчета и годового бухгалтерского баланса,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утверждение финансового плана Учреждения и внесение в него изменений,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создание филиалов и открытие представительств Учреждения,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участие в других организациях;</w:t>
      </w:r>
    </w:p>
    <w:p w:rsidR="005D6EAC" w:rsidRDefault="005D6EAC" w:rsidP="005D6EAC">
      <w:pPr>
        <w:numPr>
          <w:ilvl w:val="0"/>
          <w:numId w:val="5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реорганизация и ликвидация Учреждения,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Исполнительным органом Учреждения является директор Учреждения, который: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осуществляет текущее руководство деятельностью Учреждения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действует от имени Учреждения без доверенности, представляя его во всех государственных органах, организациях, предприятиях и учреждениях;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организует подготовку и выполнение решений Учредителя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распоряжается имуществом и средствами Учреждения в соответствии с их целевым назначением,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заключает различного рода сделки;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осуществляет оперативное руководство деятельностью Учреждения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выдает доверенности, заключает договоры, в том числе трудовые;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открывает в банках расчетный и иные счета;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издает приказы и дает указания, обязательные для всех работников Учреждения;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определяет условия оплаты труда сотрудников Учреждения в пределах утвержденной Учредителем сметы;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утверждает штатное расписание;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назначает своих заместителей и делегирует им часть своих полномочий;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утверждает внутренние документы;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обеспечивает выполнение решений Учредителя;</w:t>
      </w:r>
    </w:p>
    <w:p w:rsidR="005D6EAC" w:rsidRDefault="005D6EAC" w:rsidP="005D6EAC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совершает иные, не запрещенные законодательством действия, если они не входят в компетенцию Учредителя;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Организационная структура Учреждения позволяет осуществлять организацию и ведение учебной, учебно-методической, финансово-хозяйственной и иной деятельности в соответствии с набором задач, решаемых в настоящее время.</w:t>
      </w:r>
      <w:r>
        <w:rPr>
          <w:rFonts w:asciiTheme="minorHAnsi" w:eastAsia="Times New Roman" w:hAnsiTheme="minorHAnsi"/>
          <w:sz w:val="24"/>
          <w:szCs w:val="24"/>
          <w:lang w:eastAsia="ru-RU"/>
        </w:rPr>
        <w:br/>
        <w:t>При этом система сопровождения и обеспечения едина для различных направлений образовательной деятельности, что позволяет оптимально использовать ресурсы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Система управления Учреждением базируется на сетевой информационной среде с электронным документооборотом, средствами поиска и индексации информации, возможностями регистрации и контроля действий сотрудников, что позволяет создать систему планирования, постановки и распределения задач, контроля исполнения, рационального использования ресурсов организации, протоколирования и архивации документов.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Функции и правила работы, взаимодействия со структурными подразделениями, система мониторинга работы и ведения документооборота структурных, функциональных и вспомогательных подразделений обеспечены стандартным пакетом документов.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Нормативной и регламентирующей базой деятельности и системы управления являются Законодательство Российской Федерации по вопросам образования, нормативно-распорядительные документы Министерства образования и науки России, законодательство российской Федерации в сфере регулирования оборота оружия в частных охранных организациях и регулирования частной охранной деятельности, а также Устав и иные локальные акты Учреждения.</w:t>
      </w: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3. Организация учебного процесса.</w:t>
      </w:r>
    </w:p>
    <w:p w:rsidR="005D6EAC" w:rsidRPr="00F01547" w:rsidRDefault="005A5C3F" w:rsidP="005D6EAC">
      <w:pPr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>      В 2024</w:t>
      </w:r>
      <w:r w:rsidR="00657FF2" w:rsidRPr="00F01547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D6EAC" w:rsidRPr="00F01547">
        <w:rPr>
          <w:rFonts w:asciiTheme="minorHAnsi" w:eastAsia="Times New Roman" w:hAnsiTheme="minorHAnsi" w:cs="Arial"/>
          <w:color w:val="000000"/>
          <w:sz w:val="24"/>
          <w:szCs w:val="24"/>
          <w:shd w:val="clear" w:color="auto" w:fill="FFFFFF"/>
          <w:lang w:eastAsia="ru-RU"/>
        </w:rPr>
        <w:t>году НЧОУ «Учебный центр «Динамо » осуществляло образовательную деятельность на основании лицензии выданной Службой по контролю и надзору в сфере образования в Калининградской области серии 39 Л01№ 0001284, регистрационный 1123900002490 от 28 марта 2018 года и утвержденным образовательным программам: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F01547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Основная образовательная программа-программа профессионального обучения «Подготовка охранников 4,5,6 разряда»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Охранник 4 разряда – нормативный срок освоения  40 часов(5 дней)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1.2.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Охранник 5 разряда – нормативный срок освоения 60 часов (8 дней)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1.3.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Охранник 6 разряда – нормативный срок освоения 80 часов (10 дней)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1.4.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программа подготовки лиц в целях изучения правил безопасного обращения с оружием и приобретения навыков безопасного обращения с оружием – нормативный срок освоения 6 часов (1 день)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1.5.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  программа начальной специальной подготовки работников территориальных органов федеральной службы судебных приставов к действиям в условиях, связанных с применением физической силы, специальных средств и огнестрельного оружия» – нормативный срок освоения 160 часов (20 дней)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="005B3F5A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Основная программа профессионального  </w:t>
      </w:r>
      <w:r w:rsidR="0030579D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t>обучения (повышения квалификации)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br/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2.1.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 охранников 4 разряда – нормативный срок освоения 8 часов (1 день)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2.2.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 охранников 5 разряда – нормативный срок освоения 16 часов (3 дня)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2.3.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Повышение квалификации охранников 6 разряда – нормативный срок освоения 20  часов (4 дня)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2.4.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 Повышение квалификации руководителей ЧОО, впервые назначаемых на должность - нормативный срок освоения </w:t>
      </w:r>
      <w:r w:rsidR="00B1385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80 часов (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10 дней)</w:t>
      </w:r>
    </w:p>
    <w:p w:rsidR="005D6EAC" w:rsidRDefault="005D6EAC" w:rsidP="005D6EAC">
      <w:pP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2.5.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 Повышение квалификации руководителей охранных организаций   – нормативный срок освоения </w:t>
      </w:r>
      <w:r w:rsidR="00B1385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20 часов (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4 дня)</w:t>
      </w:r>
    </w:p>
    <w:p w:rsidR="005D6EAC" w:rsidRDefault="005D6EAC" w:rsidP="005D6EA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За период </w:t>
      </w:r>
      <w:r w:rsidR="005A5C3F">
        <w:rPr>
          <w:rFonts w:asciiTheme="majorHAnsi" w:hAnsiTheme="majorHAnsi"/>
          <w:b/>
          <w:sz w:val="24"/>
          <w:szCs w:val="24"/>
        </w:rPr>
        <w:t xml:space="preserve"> 2024</w:t>
      </w:r>
      <w:r w:rsidR="00F973F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года в НЧОУ «Учебный центр «Динамо» прошли обучение:</w:t>
      </w:r>
    </w:p>
    <w:p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 программе профессиональной подготовки охранников 4,</w:t>
      </w:r>
      <w:r w:rsidR="005A5C3F">
        <w:rPr>
          <w:rFonts w:asciiTheme="majorHAnsi" w:hAnsiTheme="majorHAnsi"/>
          <w:sz w:val="24"/>
          <w:szCs w:val="24"/>
        </w:rPr>
        <w:t>5,</w:t>
      </w:r>
      <w:r>
        <w:rPr>
          <w:rFonts w:asciiTheme="majorHAnsi" w:hAnsiTheme="majorHAnsi"/>
          <w:sz w:val="24"/>
          <w:szCs w:val="24"/>
        </w:rPr>
        <w:t xml:space="preserve">6 разряда </w:t>
      </w:r>
      <w:r w:rsidRPr="00AF6E5A">
        <w:rPr>
          <w:rFonts w:asciiTheme="majorHAnsi" w:hAnsiTheme="majorHAnsi"/>
          <w:sz w:val="24"/>
          <w:szCs w:val="24"/>
        </w:rPr>
        <w:t xml:space="preserve">– </w:t>
      </w:r>
      <w:r w:rsidRPr="00AF6E5A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5A5C3F">
        <w:rPr>
          <w:rFonts w:asciiTheme="majorHAnsi" w:hAnsiTheme="majorHAnsi"/>
          <w:b/>
          <w:sz w:val="24"/>
          <w:szCs w:val="24"/>
        </w:rPr>
        <w:t>15</w:t>
      </w:r>
      <w:r w:rsidR="00F973FC">
        <w:rPr>
          <w:rFonts w:asciiTheme="majorHAnsi" w:hAnsiTheme="majorHAnsi"/>
          <w:b/>
          <w:sz w:val="24"/>
          <w:szCs w:val="24"/>
        </w:rPr>
        <w:t>3</w:t>
      </w:r>
      <w:r w:rsidRPr="00AF6E5A">
        <w:rPr>
          <w:rFonts w:asciiTheme="majorHAnsi" w:hAnsiTheme="majorHAnsi"/>
          <w:b/>
          <w:sz w:val="24"/>
          <w:szCs w:val="24"/>
        </w:rPr>
        <w:t xml:space="preserve"> </w:t>
      </w:r>
      <w:r w:rsidRPr="00AF6E5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чел</w:t>
      </w:r>
      <w:proofErr w:type="gramEnd"/>
      <w:r>
        <w:rPr>
          <w:rFonts w:asciiTheme="majorHAnsi" w:hAnsiTheme="majorHAnsi"/>
          <w:sz w:val="24"/>
          <w:szCs w:val="24"/>
        </w:rPr>
        <w:t xml:space="preserve"> .</w:t>
      </w:r>
    </w:p>
    <w:p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 программе повышения квалификации охранников 4,6 разряда -</w:t>
      </w:r>
      <w:r w:rsidR="005A5C3F">
        <w:rPr>
          <w:rFonts w:asciiTheme="majorHAnsi" w:hAnsiTheme="majorHAnsi"/>
          <w:b/>
          <w:sz w:val="24"/>
          <w:szCs w:val="24"/>
        </w:rPr>
        <w:t>113</w:t>
      </w:r>
      <w:r>
        <w:rPr>
          <w:rFonts w:asciiTheme="majorHAnsi" w:hAnsiTheme="majorHAnsi"/>
          <w:sz w:val="24"/>
          <w:szCs w:val="24"/>
        </w:rPr>
        <w:t xml:space="preserve"> чел</w:t>
      </w:r>
    </w:p>
    <w:p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 </w:t>
      </w:r>
      <w:r w:rsidR="00AF6E5A">
        <w:rPr>
          <w:rFonts w:asciiTheme="majorHAnsi" w:hAnsiTheme="majorHAnsi"/>
          <w:sz w:val="24"/>
          <w:szCs w:val="24"/>
        </w:rPr>
        <w:t>программе «Начальной</w:t>
      </w:r>
      <w:r>
        <w:rPr>
          <w:rFonts w:asciiTheme="majorHAnsi" w:hAnsiTheme="majorHAnsi"/>
          <w:sz w:val="24"/>
          <w:szCs w:val="24"/>
        </w:rPr>
        <w:t xml:space="preserve"> специальной подготовке работников территориальных органов Федеральной службы судебных приставов к действиям в условиях, связанных с применением физической силы, специальных средств и огнестрельного оружия»-</w:t>
      </w:r>
      <w:r w:rsidR="005A5C3F">
        <w:rPr>
          <w:rFonts w:asciiTheme="majorHAnsi" w:hAnsiTheme="majorHAnsi"/>
          <w:b/>
          <w:sz w:val="24"/>
          <w:szCs w:val="24"/>
        </w:rPr>
        <w:t>30</w:t>
      </w:r>
      <w:r w:rsidR="0078098D" w:rsidRPr="00744F5A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человек</w:t>
      </w:r>
    </w:p>
    <w:p w:rsidR="005D6EAC" w:rsidRPr="0078098D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 проверке знаний </w:t>
      </w:r>
      <w:r w:rsidR="00AF6E5A">
        <w:rPr>
          <w:rFonts w:asciiTheme="majorHAnsi" w:hAnsiTheme="majorHAnsi"/>
          <w:sz w:val="24"/>
          <w:szCs w:val="24"/>
        </w:rPr>
        <w:t>правил безопасному обращению</w:t>
      </w:r>
      <w:r>
        <w:rPr>
          <w:rFonts w:asciiTheme="majorHAnsi" w:hAnsiTheme="majorHAnsi"/>
          <w:sz w:val="24"/>
          <w:szCs w:val="24"/>
        </w:rPr>
        <w:t xml:space="preserve"> с оружием</w:t>
      </w:r>
      <w:r w:rsidRPr="005D6EAC">
        <w:rPr>
          <w:rFonts w:asciiTheme="majorHAnsi" w:hAnsiTheme="majorHAnsi"/>
          <w:color w:val="FF0000"/>
          <w:sz w:val="24"/>
          <w:szCs w:val="24"/>
        </w:rPr>
        <w:t xml:space="preserve">- </w:t>
      </w:r>
      <w:r w:rsidR="005A5C3F">
        <w:rPr>
          <w:rFonts w:asciiTheme="majorHAnsi" w:hAnsiTheme="majorHAnsi"/>
          <w:b/>
          <w:sz w:val="24"/>
          <w:szCs w:val="24"/>
        </w:rPr>
        <w:t>449</w:t>
      </w:r>
      <w:r w:rsidRPr="0078098D">
        <w:rPr>
          <w:rFonts w:asciiTheme="majorHAnsi" w:hAnsiTheme="majorHAnsi"/>
          <w:sz w:val="24"/>
          <w:szCs w:val="24"/>
        </w:rPr>
        <w:t xml:space="preserve"> чел</w:t>
      </w:r>
    </w:p>
    <w:p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Все обучающие </w:t>
      </w:r>
      <w:r w:rsidR="00AF6E5A">
        <w:rPr>
          <w:rFonts w:asciiTheme="majorHAnsi" w:hAnsiTheme="majorHAnsi"/>
          <w:sz w:val="24"/>
          <w:szCs w:val="24"/>
        </w:rPr>
        <w:t>успешно сдали</w:t>
      </w:r>
      <w:r>
        <w:rPr>
          <w:rFonts w:asciiTheme="majorHAnsi" w:hAnsiTheme="majorHAnsi"/>
          <w:sz w:val="24"/>
          <w:szCs w:val="24"/>
        </w:rPr>
        <w:t xml:space="preserve"> итоговую аттестацию в виде квалификационного экзамена и получили свидетельство об окончании курса занятий.</w:t>
      </w:r>
    </w:p>
    <w:p w:rsidR="005D6EAC" w:rsidRPr="0078098D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Прошли периодическую проверку </w:t>
      </w:r>
      <w:r w:rsidR="00AF6E5A">
        <w:rPr>
          <w:rFonts w:asciiTheme="majorHAnsi" w:hAnsiTheme="majorHAnsi"/>
          <w:b/>
          <w:color w:val="FF0000"/>
          <w:sz w:val="24"/>
          <w:szCs w:val="24"/>
        </w:rPr>
        <w:t xml:space="preserve">- </w:t>
      </w:r>
      <w:r w:rsidR="005A5C3F">
        <w:rPr>
          <w:rFonts w:asciiTheme="majorHAnsi" w:hAnsiTheme="majorHAnsi"/>
          <w:b/>
          <w:sz w:val="24"/>
          <w:szCs w:val="24"/>
        </w:rPr>
        <w:t>1816</w:t>
      </w:r>
      <w:r w:rsidRPr="0078098D">
        <w:rPr>
          <w:rFonts w:asciiTheme="majorHAnsi" w:hAnsiTheme="majorHAnsi"/>
          <w:b/>
          <w:sz w:val="24"/>
          <w:szCs w:val="24"/>
        </w:rPr>
        <w:t xml:space="preserve"> человек</w:t>
      </w:r>
    </w:p>
    <w:p w:rsidR="005D6EAC" w:rsidRDefault="005D6EAC" w:rsidP="005D6E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Также был сделан возрастной анализ слушателей учебного центра. </w:t>
      </w: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Для организации учебного процесса Учреждение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: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Принимает необходимые документы у потребителя и (или) заказчика для заключения договора на оказание платных образовательных услуг.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Договор составляется в количестве экземпляров по числу подписавших его сторон.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От имени Учреждения договор на оказание платных образовательных услуг </w:t>
      </w:r>
      <w:r w:rsidR="0078098D">
        <w:rPr>
          <w:rFonts w:asciiTheme="minorHAnsi" w:eastAsia="Times New Roman" w:hAnsiTheme="minorHAnsi"/>
          <w:sz w:val="24"/>
          <w:szCs w:val="24"/>
          <w:lang w:eastAsia="ru-RU"/>
        </w:rPr>
        <w:t>подписывается директором на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основании Устава или уполномоченным им лицом на основании доверенности.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Организация издает приказ о зачислении потребителей в число обучающихся в группу в зависимости от вида платных образовательных услуг.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Лицо считается зачисленным в Учреждение с даты, указанной в приказе.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Определяет кадровый состав, занятый предоставлением этих услуг. Для оказания платных образовательных услуг Учреждение привлекает штатных педагогических работников.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преподавательской деятельности допускаются лица, имеющие среднее профессиональное образование или высшее профессиональное образование, дополнительное профессиональное образование в области, соответствующей преподаваемому предмету. Образовательный ценз указанных лиц подтверждается документами государственного образца о соответствующем уровне образования и (или) квалификации, ученых степенях и званиях и т. д.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Наряду со штатными преподавателями учебный процесс в Учреждении могут осуществлять иные лица, с соответствующим образовательным цензом, на условиях совместительства или почасовой оплаты труда в порядке, установленном законодательством Российской Федерации.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Создает необходимые условия (место проведения занятий) и материально-техническое оснащение для предоставления платных образовательных услуг с учетом требований по охране и безопасности здоровья.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Организовывает учебные занятия в соответствии с образовательными программами и учебно-тематическими планами, а так же расписанием учебных занятий, утвержденными приказом директора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Расписание занятий составляется для создания наиболее благоприятного режима труда и отдыха обучающихся и установленных санитарно-гигиенических норм.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Осуществляет текущий, промежуточный и итоговый контроль знаний обучающихся.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создает необходимые условия для охраны и укрепления здоровья, организации питания обучающихся и работников.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Осуществляет контроль качества и количества оказываемых платных образовательных услуг, несет ответственность за соблюдение сроков обучения, выполнение учебного плана и расписания занятий.</w:t>
      </w: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4.Содержание и качество обучения в Учреждении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учебного процесса в Учреждении регламентируется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утвержденными 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Учебный процесс в Учреждении осуществляется в течение всего календарного года.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Обучение в Учреждении ведется на русском языке.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Занятия в Учреждении могут проводиться в очной форме обучения.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Расписание занятий составляется для создания наиболее благоприятного режима труда и отдыха обучающихся руководством Учреждения с учетом установленных санитарно-гигиенических норм и возможностей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Занятия проводятся 6 раз в неделю. Режим занятий устанавливается следующий: понедельник-суббота с 09.00 до </w:t>
      </w:r>
      <w:r w:rsidR="0030579D">
        <w:rPr>
          <w:rFonts w:asciiTheme="minorHAnsi" w:eastAsia="Times New Roman" w:hAnsiTheme="minorHAnsi"/>
          <w:sz w:val="24"/>
          <w:szCs w:val="24"/>
          <w:lang w:eastAsia="ru-RU"/>
        </w:rPr>
        <w:t>16.25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Учебные занятия проводятся в группах и так же в индивидуальном порядке.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Продолжительность обучения определяется продолжительностью выбранной образовательной программы.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Учебная нагрузка, а также продолжительность учебных занятий определяется в академических часах.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Продолжительность одного занятия составляет 45 минут, допускаются сдвоенные занятия. Между занятиями делается десятиминутный перерыв для отдыха и проветривания помещений.</w:t>
      </w:r>
    </w:p>
    <w:p w:rsidR="005D6EAC" w:rsidRDefault="009B771F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В Учреждении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в зависимости от выбранного курса устанавливаются следующие основные виды учебных занятий: лекции, теоретические, практические и семинарные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занятия, консультации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>, и другие виды занятий.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обучении применяются следующие методы:</w:t>
      </w:r>
    </w:p>
    <w:p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устное изложение материала (объяснение, рассказ, лекция);</w:t>
      </w:r>
    </w:p>
    <w:p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беседа;</w:t>
      </w:r>
    </w:p>
    <w:p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показ (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демонстрация, наблюдение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);</w:t>
      </w:r>
    </w:p>
    <w:p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упражнения (тренировки);</w:t>
      </w:r>
    </w:p>
    <w:p w:rsidR="005D6EAC" w:rsidRDefault="005D6EAC" w:rsidP="005D6EAC">
      <w:pPr>
        <w:numPr>
          <w:ilvl w:val="0"/>
          <w:numId w:val="7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самостоятельная работа.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Указанные методы применяются, как правило, комплексно.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 метода обучения для каждого занятия определяется преподавателем в соответствии с требованиями программ подготовки, составом и уровнем подготовленности обучающихся, степенью и сложностью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Для определения уровня и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проводится промежуточная и итоговая аттестация в порядке, установленном соответствующими положениями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Текущий контроль знаний осуществляют педагогические работники в соответствии с должностными обязанностями или трудовым договором.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Задачи текущего контроля знаний обучающихся.</w:t>
      </w:r>
    </w:p>
    <w:p w:rsidR="005D6EAC" w:rsidRPr="00335BCE" w:rsidRDefault="00335BCE" w:rsidP="00335BCE">
      <w:p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335BCE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 w:rsidRPr="00335BCE">
        <w:rPr>
          <w:rFonts w:asciiTheme="minorHAnsi" w:eastAsia="Times New Roman" w:hAnsiTheme="minorHAnsi"/>
          <w:sz w:val="24"/>
          <w:szCs w:val="24"/>
          <w:lang w:eastAsia="ru-RU"/>
        </w:rPr>
        <w:t xml:space="preserve">закрепление пройденных тем </w:t>
      </w:r>
    </w:p>
    <w:p w:rsidR="005D6EAC" w:rsidRDefault="005D6EAC" w:rsidP="005D6EAC">
      <w:pPr>
        <w:numPr>
          <w:ilvl w:val="0"/>
          <w:numId w:val="9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5D6EAC" w:rsidRDefault="005D6EAC" w:rsidP="005D6EAC">
      <w:pPr>
        <w:numPr>
          <w:ilvl w:val="0"/>
          <w:numId w:val="9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корректировка темпов изучения образовательной программы в зависимости от качества освоения изученного.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                      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Функции текущего контроля знаний:</w:t>
      </w:r>
    </w:p>
    <w:p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анализ соответствия знаний и практических умений,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обучающихся требованиям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образовательной программы.</w:t>
      </w:r>
    </w:p>
    <w:p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установление уровня освоения определенного раздела (отдельной темы) образовательной программы (качества знаний и практических умений).</w:t>
      </w:r>
    </w:p>
    <w:p w:rsidR="005D6EAC" w:rsidRDefault="005D6EAC" w:rsidP="005D6EAC">
      <w:pPr>
        <w:numPr>
          <w:ilvl w:val="0"/>
          <w:numId w:val="10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анализ ошибок и организация своевременной педагогической помощи обучающимся.</w:t>
      </w: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Виды текущего контроля:</w:t>
      </w:r>
    </w:p>
    <w:p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устный ответ на поставленный вопрос;</w:t>
      </w:r>
    </w:p>
    <w:p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выполнение тренировочных упражнений и практических работ</w:t>
      </w:r>
    </w:p>
    <w:p w:rsidR="005D6EAC" w:rsidRDefault="005D6EAC" w:rsidP="005D6EAC">
      <w:pPr>
        <w:numPr>
          <w:ilvl w:val="0"/>
          <w:numId w:val="11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иные способы оценивания по усмотрению преподавателя.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        Педагогические работники при осуществлении текущего контроля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знаний,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обучающихся имеют право:</w:t>
      </w:r>
    </w:p>
    <w:p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выбора формы и методики проведения текущего контроля знаний;</w:t>
      </w:r>
    </w:p>
    <w:p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выбора периодичности осуществления контроля;</w:t>
      </w:r>
    </w:p>
    <w:p w:rsidR="005D6EAC" w:rsidRDefault="005D6EAC" w:rsidP="005D6EAC">
      <w:pPr>
        <w:numPr>
          <w:ilvl w:val="0"/>
          <w:numId w:val="12"/>
        </w:numPr>
        <w:spacing w:after="0" w:line="240" w:lineRule="auto"/>
        <w:ind w:left="80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разработки критериев оценивания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Учет и контроль посещаемости проводится на каждом практическом и лекционном занятии преподавателем. По окончании занятия итоги контроля посещаемости переносятся в журнал посещаемости группы и заверяются подписью преподавателя.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неявке на занятия по уважительной причине обучающийся обязан поставить в известность учебный отдел.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Обучающийся обязан представить документы, подтверждающие уважительную причину пропуска занятий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Если обучающийся не представляет документы, подтверждающие уважительность пропуска занятий, то независимо от его объяснений, причина пропуска занятий считается неуважительной, и при неудовлетворительных результатах освоения образовательной программы, руководством Учреждения может быть поднят вопрос об отчислении обучающегося и расторжении договора на оказание платных образовательных услуг в связи с неуспеваемостью.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Промежуточная аттестация – это оценка качества усвоения обучающимся содержания какой-либо части (частей), темы (тем), раздела конкретной учебной программы по окончании их изучения по итогам учебного периода с целью определения соответствия уровня и качества знаний, умений, навыков, требованиям, предусмотренных образовательной программой.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Промежуточная аттестация обучающихся проводиться в виде 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зачета</w:t>
      </w:r>
      <w:r w:rsidR="009B771F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(тестирования)</w:t>
      </w:r>
      <w:r>
        <w:rPr>
          <w:rFonts w:asciiTheme="minorHAnsi" w:eastAsia="Times New Roman" w:hAnsiTheme="minorHAnsi"/>
          <w:b/>
          <w:sz w:val="24"/>
          <w:szCs w:val="24"/>
          <w:lang w:eastAsia="ru-RU"/>
        </w:rPr>
        <w:t>,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проходящего в форме устного опроса, собеседования и иных формах, преподавателем, который ведет учебные занятия в учебной группе.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Сроки для проведения промежуточной аттестации устанавливаются учебными планами по соответствующим образовательным программам.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Содержание и объем материала, подлежащего проверке и оцениванию,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определяется обязательным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минимумом содержания образования и учебными программами.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критерии оценки уровня подготовки обучающегося входят: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уровень освоения материала, предусмотренного учебной программой;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-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умения использовать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теоретические знания при выполнении практических задач;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обоснованность и четкость изложения ответа;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выполнение тренировочных упражнений и практических работ.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Система оценок строится на анализе результатов ответа и успешности выполнений практических заданий обучающимся, и следующим образом отражает уровень знаний обучающегося (количество выполненных заданий от общего числа заданий) – «зачет/не зачет».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При осуществлении промежуточного контроля проверка и оценка знаний и умений носит индивидуальный характер. Преподаватель Учреждения проверяет и оценивает знания, умения и практические навыки каждого обучающегося.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Итоговая аттестация - процедура, проводимая с целью установления уровня знаний обучающихся с учетом целей обучения, вида образовательной программы, установленных требований к содержанию программ обучения и сопровождающаяся последующей выдачей соответствующих документов об образовании.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К итоговой аттестации допускаются обучающиеся, успешно завершившие в полном объеме освоение образовательной программы.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 аттестация проводится на последнем занятии, завершающем учебную программу.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вид итогового испытания зависит от вида образовательной программы: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-  Заключительным эт</w:t>
      </w:r>
      <w:r w:rsidR="0042136D">
        <w:rPr>
          <w:rFonts w:asciiTheme="minorHAnsi" w:eastAsia="Times New Roman" w:hAnsiTheme="minorHAnsi"/>
          <w:sz w:val="24"/>
          <w:szCs w:val="24"/>
          <w:lang w:eastAsia="ru-RU"/>
        </w:rPr>
        <w:t xml:space="preserve">апом обучения по основной </w:t>
      </w:r>
      <w:proofErr w:type="gramStart"/>
      <w:r w:rsidR="0042136D">
        <w:rPr>
          <w:rFonts w:asciiTheme="minorHAnsi" w:eastAsia="Times New Roman" w:hAnsiTheme="minorHAnsi"/>
          <w:sz w:val="24"/>
          <w:szCs w:val="24"/>
          <w:lang w:eastAsia="ru-RU"/>
        </w:rPr>
        <w:t xml:space="preserve">образовательной 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программе</w:t>
      </w:r>
      <w:proofErr w:type="gramEnd"/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профессиональной подготовки охранников 4, 5, 6 разряда, и программы повышения квалификации руководителей охранных предприятий является итоговая аттестация, проводимая в форме квалификационного или комплексного экзамена (тестирование по карточкам опроса (билетам) и выполнение практических упражнений). 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Освоение дополнительной профессиональной образовательной программы повышения квалификации руководителей охранных организаций заканчивается итоговой аттестацией </w:t>
      </w: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в форме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тестирования и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(или) письменного опроса, выявляющего практическую и теоретическую подготовку специалистов в области правовых и организационных основах деятельности частных охранных организаций.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Материалы для итоговых испытаний составляются на основе рабочей программы учебной дисциплины и охватывают ее наиболее актуальные разделы и темы.  Итоговые испытания проводятся в объеме учебного материала за пройденный курс и включают вопросы и задания:</w:t>
      </w:r>
    </w:p>
    <w:p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демонстрирующие изменение компетентности обучающихся в рамках изученной дисциплины;</w:t>
      </w:r>
    </w:p>
    <w:p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позволяющие определить уровень усвоения обучающимся учебного и практического материала;</w:t>
      </w:r>
    </w:p>
    <w:p w:rsidR="005D6EAC" w:rsidRDefault="005D6EAC" w:rsidP="005D6EAC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охватывающие все содержание соответствующей образовательной программы.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Уровень подготовки обучающегося оценивается недифференцированное: Экзамен «сдан»/ «не сдан».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Итоговые испытания не могут быть заменены оценкой уровня знаний на основе промежуточного контроля знаний обучающихся.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Итоговая аттестация обучающихся Учреждения, завершивших обучение по образовательным программам Учреждения, осуществляется аттестационными комиссиями, создаваемыми для каждой выпускной группы по образовательной программе.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деятельности, состав, права, обязанности и ответственность аттестационной комиссии регламентируется соответствующим Положением, утверждены директором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Теоретические экзамены планируются и проводятся в рабочие дни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Теоретический экзамен может приниматься на компьютере и (или) по экзаменационным билетам на бумажном носителе (далее - билетам).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Количество вопросов в билете и их содержание определены программой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утвержденной директором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и согласованной с Министерством внутренних дел Российской федерации.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До начала теоретического экзамена председатель или член экзаменационной комиссии должен информировать обучающихся о порядке проведения, порядке пользования экзаменационными билетами на бумажном носителе или программой на компьютере, а также о системе оценки знаний.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Для подготовки ответов на вопросы одного билета, каждому обучающемуся отводится 20 минут. Последовательность ответов на вопросы билетов выбирается обучающимся самостоятельно.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Ответы на вопросы билетов на бумажном носителе фиксируются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слушателем ручкой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экзаменационной карточке по теоретическому экзамену. Ответ на вопрос билета, имеющий исправления, считается неправильным.</w:t>
      </w:r>
    </w:p>
    <w:p w:rsidR="005D6EAC" w:rsidRPr="0025524A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 xml:space="preserve"> Отметка «</w:t>
      </w:r>
      <w:r w:rsidR="00F973FC">
        <w:rPr>
          <w:rFonts w:asciiTheme="minorHAnsi" w:eastAsia="Times New Roman" w:hAnsiTheme="minorHAnsi"/>
          <w:b/>
          <w:sz w:val="24"/>
          <w:szCs w:val="24"/>
          <w:lang w:eastAsia="ru-RU"/>
        </w:rPr>
        <w:t>Зачтено</w:t>
      </w: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>» выставляется обучающемуся в случае, если им допущено не более одной ошибки в билете.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 xml:space="preserve"> Отметка «</w:t>
      </w:r>
      <w:r w:rsidRPr="0025524A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Не </w:t>
      </w:r>
      <w:r w:rsidR="00F973FC">
        <w:rPr>
          <w:rFonts w:asciiTheme="minorHAnsi" w:eastAsia="Times New Roman" w:hAnsiTheme="minorHAnsi"/>
          <w:b/>
          <w:sz w:val="24"/>
          <w:szCs w:val="24"/>
          <w:lang w:eastAsia="ru-RU"/>
        </w:rPr>
        <w:t>зачтено</w:t>
      </w:r>
      <w:r w:rsidRPr="0025524A">
        <w:rPr>
          <w:rFonts w:asciiTheme="minorHAnsi" w:eastAsia="Times New Roman" w:hAnsiTheme="minorHAnsi"/>
          <w:sz w:val="24"/>
          <w:szCs w:val="24"/>
          <w:lang w:eastAsia="ru-RU"/>
        </w:rPr>
        <w:t>» выставляется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, если обучающийся в течение 20 мин не ответил на вопросы билета, либо совершил в нем две или более ошибки.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Если в ходе проведения теоретического экзамена аттестуемый пользовался литературой или прибегал к помощи других лиц, экзамен прекращается и ему выставляется отметка «Не сдан</w:t>
      </w:r>
      <w:r w:rsidR="0025524A">
        <w:rPr>
          <w:rFonts w:asciiTheme="minorHAnsi" w:eastAsia="Times New Roman" w:hAnsiTheme="minorHAnsi"/>
          <w:sz w:val="24"/>
          <w:szCs w:val="24"/>
          <w:lang w:eastAsia="ru-RU"/>
        </w:rPr>
        <w:t>о</w:t>
      </w:r>
      <w:r>
        <w:rPr>
          <w:rFonts w:asciiTheme="minorHAnsi" w:eastAsia="Times New Roman" w:hAnsiTheme="minorHAnsi"/>
          <w:sz w:val="24"/>
          <w:szCs w:val="24"/>
          <w:lang w:eastAsia="ru-RU"/>
        </w:rPr>
        <w:t>».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Лица, успешно прошедшие теоретическую часть проверки, допускаются к практической части проверки после прохождения инструктажа по мерам безопасности при обращении с оружием.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 xml:space="preserve"> Фактическая часть комплексного экзамена состоит из практических упражнений, предусмотренных для итоговой аттестации. Вид практических упражнений и их последовательность определены программой утвержденной директором и согласованной с Министерством внутренних дел Российской федерации.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 случае если аттестуемый не выполнил одно из практических упражнений, то он считается не прошедшим практическую часть итоговой аттестации.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Обучающиеся, не сдавшие теоретический или практический экзамены, могут пересдать теоретический и практический экзамен по согласованию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с директором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Повторный теоретический и (или) практический экзамен назначается в соответствующую дату, указанную в приказе о создании повторной аттестационной комиссии, утвержденным директором Учреждения.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Повторная сдача практического экзамена начинается с этапа, который не был сдан на предыдущем экзамене.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Обучающимся, успешно сдавшим экзамены, Учреждением выдается документ установленного образца об образовании.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По результатам экзаменов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издается приказ директора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Учреждения об окончании слушателями обучения с указанием номера групп, фамилии, имени и отчества слушателя, сдавшего экзамен, сведений о выданных документах, об образовании.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Учреждение придает большое значение содержанию образовательных программ, которое направлено, в первую очередь, на то, чтобы изучаемый теоретический материал, подкрепляемый полученными практическими навыками, в ходе учебного процесса преобразовывался в эффективный профессиональный инструмент.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На основе проведенного анализа можно сделать выводы, что Учреждение реализует образовательные программы:</w:t>
      </w:r>
    </w:p>
    <w:p w:rsidR="005D6EAC" w:rsidRDefault="005D6EAC" w:rsidP="005D6EAC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удовлетворяя потребности личности в интеллектуальном, культурном и нравственном развитии;</w:t>
      </w:r>
    </w:p>
    <w:p w:rsidR="005D6EAC" w:rsidRDefault="005D6EAC" w:rsidP="005D6EAC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повышая качество подготовки обучающихся с учетом современных требований, новейших достижений науки и техники, формируя у обучающихся стремления к самостоятельному совершенствованию и пополнения своих знаний.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Структура подготовки обучающихся является оптимальной с точки зрения формы, видов и методов обучения.</w:t>
      </w: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5.Внутренняя система оценки качества образовательного процесса</w:t>
      </w:r>
    </w:p>
    <w:p w:rsidR="005D6EAC" w:rsidRDefault="005D6EAC" w:rsidP="005D6EAC">
      <w:pPr>
        <w:spacing w:after="0" w:line="240" w:lineRule="auto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в Учреждении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Внутренняя система оценки качества образования в Учреждении (внутренний контроль) представляет собой комплекс мероприятий и процедур, направленных на непрерывное поддержание учебной, методической, научной и воспитательной работы в Учреждении на уровне современных требований, совершенствование образовательного процесса, своевременное внесение в него необходимых корректив, поиск резервов повышения качества образования.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 Внутренний контроль осуществляется непосредственно директором Учреждения. По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распоряжению директора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внутренний контроль могут осуществлять иные работники Учреждения, уполномоченные на проведение контрольных функций соответствующим распоряжением директора.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 В качестве экспертов к участию в контроле могут привлекаться сторонние (компетентные) организации и отдельные специалисты.</w:t>
      </w:r>
    </w:p>
    <w:p w:rsidR="005D6EAC" w:rsidRDefault="0025524A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Директор издает приказ о сроках и целях предстоящей проверки.</w:t>
      </w:r>
    </w:p>
    <w:p w:rsidR="005D6EAC" w:rsidRDefault="0025524A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5D6EAC">
        <w:rPr>
          <w:rFonts w:asciiTheme="minorHAnsi" w:eastAsia="Times New Roman" w:hAnsiTheme="minorHAnsi"/>
          <w:sz w:val="24"/>
          <w:szCs w:val="24"/>
          <w:lang w:eastAsia="ru-RU"/>
        </w:rPr>
        <w:t xml:space="preserve">  Директор, иное лицо им назначенное может посещать занятия преподавателей Учреждения без предварительного предупреждения.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 Результаты системы оценки качества образования способствуют:</w:t>
      </w:r>
    </w:p>
    <w:p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lastRenderedPageBreak/>
        <w:t>принятию обоснованных управленческих решений по повышению качества образования;</w:t>
      </w:r>
    </w:p>
    <w:p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повышению уровня информированности потребителей образовательных услуг для принятия жизненно важных решений (по продолжению образования);</w:t>
      </w:r>
    </w:p>
    <w:p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обеспечению объективности испытаний текущего и промежуточного и итогового контроля знаний обучающихся</w:t>
      </w:r>
    </w:p>
    <w:p w:rsidR="005D6EAC" w:rsidRDefault="005D6EAC" w:rsidP="005D6EAC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результаты проверок учитываются при проведении аттестации педагогических работников на соответствие занимаемой должности.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Директор Учреждения по результатам внутреннего контроля принимает решения: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 издании соответствующего приказа;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об обсуждении итоговых материалов контроля коллегиальным органом;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проведении повторного контроля с привлечением определенных экспертов;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привлечении к дисциплинарной ответственности работников;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 поощрении работников;</w:t>
      </w:r>
    </w:p>
    <w:p w:rsidR="005D6EAC" w:rsidRDefault="005D6EAC" w:rsidP="005D6EAC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иные решения в пределах своей компетенции.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информации:</w:t>
      </w:r>
    </w:p>
    <w:p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основным потребителям результатов системы оценки качества образования;</w:t>
      </w:r>
    </w:p>
    <w:p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размещение аналитических материалов, результатов оценки качества образования на официальном сайте Учреждения.</w:t>
      </w:r>
    </w:p>
    <w:p w:rsidR="005D6EAC" w:rsidRDefault="005D6EAC" w:rsidP="005D6EAC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Cs/>
          <w:sz w:val="24"/>
          <w:szCs w:val="24"/>
          <w:lang w:eastAsia="ru-RU"/>
        </w:rPr>
        <w:t>Обеспеченность образовательного процесса учебной литературой и иными информационными ресурсами</w:t>
      </w: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     Кадровая политика Учреждения направлена на организацию эффективной работы преподавательского состава, от деятельности которого напрямую зависит выполнение поставленных задач и достижения целей Учреждения.</w:t>
      </w:r>
    </w:p>
    <w:tbl>
      <w:tblPr>
        <w:tblStyle w:val="a5"/>
        <w:tblpPr w:leftFromText="180" w:rightFromText="180" w:vertAnchor="text" w:horzAnchor="margin" w:tblpY="750"/>
        <w:tblW w:w="8931" w:type="dxa"/>
        <w:tblLook w:val="04A0" w:firstRow="1" w:lastRow="0" w:firstColumn="1" w:lastColumn="0" w:noHBand="0" w:noVBand="1"/>
      </w:tblPr>
      <w:tblGrid>
        <w:gridCol w:w="4361"/>
        <w:gridCol w:w="4570"/>
      </w:tblGrid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Правовая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Фокин Виталий Николаевич</w:t>
            </w:r>
          </w:p>
          <w:p w:rsidR="009161E2" w:rsidRDefault="009161E2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Еремкин</w:t>
            </w:r>
            <w:proofErr w:type="spellEnd"/>
            <w:r>
              <w:rPr>
                <w:rFonts w:asciiTheme="majorHAnsi" w:hAnsiTheme="majorHAnsi"/>
              </w:rPr>
              <w:t xml:space="preserve"> Андрей Алексеевич</w:t>
            </w:r>
          </w:p>
        </w:tc>
      </w:tr>
      <w:tr w:rsidR="009B771F" w:rsidTr="009B771F">
        <w:trPr>
          <w:trHeight w:val="31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Тактико-специальная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Сафаргалиев</w:t>
            </w:r>
            <w:proofErr w:type="spellEnd"/>
            <w:r>
              <w:rPr>
                <w:rFonts w:asciiTheme="majorHAnsi" w:hAnsiTheme="majorHAnsi"/>
              </w:rPr>
              <w:t xml:space="preserve"> Александр </w:t>
            </w:r>
            <w:proofErr w:type="spellStart"/>
            <w:r>
              <w:rPr>
                <w:rFonts w:asciiTheme="majorHAnsi" w:hAnsiTheme="majorHAnsi"/>
              </w:rPr>
              <w:t>Явдатович</w:t>
            </w:r>
            <w:proofErr w:type="spellEnd"/>
          </w:p>
          <w:p w:rsidR="00F973FC" w:rsidRDefault="00F973FC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Спажакин</w:t>
            </w:r>
            <w:proofErr w:type="spellEnd"/>
            <w:r>
              <w:rPr>
                <w:rFonts w:asciiTheme="majorHAnsi" w:hAnsiTheme="majorHAnsi"/>
              </w:rPr>
              <w:t xml:space="preserve"> Сергей Иванович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Использование  специальных средств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026CDD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Коржевский</w:t>
            </w:r>
            <w:proofErr w:type="spellEnd"/>
            <w:r>
              <w:rPr>
                <w:rFonts w:asciiTheme="majorHAnsi" w:hAnsiTheme="majorHAnsi"/>
              </w:rPr>
              <w:t xml:space="preserve"> Андрей Николаевич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Техническая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Коржевский</w:t>
            </w:r>
            <w:proofErr w:type="spellEnd"/>
            <w:r>
              <w:rPr>
                <w:rFonts w:asciiTheme="majorHAnsi" w:hAnsiTheme="majorHAnsi"/>
              </w:rPr>
              <w:t xml:space="preserve"> Андрей Николаевич</w:t>
            </w:r>
          </w:p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Психологическая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Нога Надежда Николаевна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Первая помощь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Ерёмкин</w:t>
            </w:r>
            <w:proofErr w:type="spellEnd"/>
            <w:r>
              <w:rPr>
                <w:rFonts w:asciiTheme="majorHAnsi" w:hAnsiTheme="majorHAnsi"/>
              </w:rPr>
              <w:t xml:space="preserve"> Андрей Алексеевич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Специальная физическая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Коржевский</w:t>
            </w:r>
            <w:proofErr w:type="spellEnd"/>
            <w:r>
              <w:rPr>
                <w:rFonts w:asciiTheme="majorHAnsi" w:hAnsiTheme="majorHAnsi"/>
              </w:rPr>
              <w:t xml:space="preserve"> Андрей Николаевич</w:t>
            </w:r>
          </w:p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Огневая подготовка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Ерёмкин</w:t>
            </w:r>
            <w:proofErr w:type="spellEnd"/>
            <w:r>
              <w:rPr>
                <w:rFonts w:asciiTheme="majorHAnsi" w:hAnsiTheme="majorHAnsi"/>
              </w:rPr>
              <w:t xml:space="preserve"> Андрей Алексеевич</w:t>
            </w:r>
          </w:p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Глушаков</w:t>
            </w:r>
            <w:proofErr w:type="spellEnd"/>
            <w:r>
              <w:rPr>
                <w:rFonts w:asciiTheme="majorHAnsi" w:hAnsiTheme="majorHAnsi"/>
              </w:rPr>
              <w:t xml:space="preserve"> Сергей Сергеевич</w:t>
            </w:r>
          </w:p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</w:tc>
      </w:tr>
      <w:tr w:rsidR="009B771F" w:rsidTr="009B771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Противодействие терроризму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71F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Черняк Антон Иванович</w:t>
            </w:r>
          </w:p>
          <w:p w:rsidR="00F973FC" w:rsidRDefault="009B771F" w:rsidP="009B7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Фокин Виталий Николаевич</w:t>
            </w:r>
          </w:p>
        </w:tc>
      </w:tr>
    </w:tbl>
    <w:p w:rsidR="005D6EAC" w:rsidRDefault="005D6EAC" w:rsidP="005D6EAC">
      <w:pPr>
        <w:spacing w:before="100" w:beforeAutospacing="1" w:after="100" w:afterAutospacing="1"/>
        <w:ind w:left="540"/>
        <w:rPr>
          <w:rFonts w:asciiTheme="majorHAnsi" w:hAnsiTheme="majorHAnsi"/>
          <w:b/>
          <w:bCs/>
          <w:iCs/>
          <w:sz w:val="24"/>
          <w:szCs w:val="24"/>
        </w:rPr>
      </w:pPr>
      <w:r>
        <w:rPr>
          <w:rFonts w:asciiTheme="majorHAnsi" w:hAnsiTheme="majorHAnsi" w:cs="Arial"/>
          <w:color w:val="000000"/>
        </w:rPr>
        <w:t>       </w:t>
      </w:r>
      <w:r>
        <w:rPr>
          <w:rFonts w:asciiTheme="majorHAnsi" w:hAnsiTheme="majorHAnsi" w:cs="Arial"/>
          <w:b/>
          <w:color w:val="000000"/>
        </w:rPr>
        <w:t> </w:t>
      </w:r>
      <w:r>
        <w:rPr>
          <w:rFonts w:asciiTheme="majorHAnsi" w:hAnsiTheme="majorHAnsi" w:cs="Arial"/>
          <w:b/>
          <w:color w:val="000000"/>
          <w:sz w:val="32"/>
          <w:szCs w:val="32"/>
        </w:rPr>
        <w:t>Персональный состав педагогических работников</w:t>
      </w: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ru-RU"/>
        </w:rPr>
      </w:pP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6.Материально-техническое обеспечение образовательной деятельности</w:t>
      </w:r>
    </w:p>
    <w:p w:rsidR="005D6EAC" w:rsidRDefault="005D6EAC" w:rsidP="005D6EAC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18"/>
          <w:szCs w:val="18"/>
        </w:rPr>
        <w:t xml:space="preserve">    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Обучение охранников осуществляется </w:t>
      </w:r>
      <w:r w:rsidR="009B771F">
        <w:rPr>
          <w:rFonts w:asciiTheme="minorHAnsi" w:hAnsiTheme="minorHAnsi" w:cs="Arial"/>
          <w:color w:val="000000"/>
          <w:sz w:val="24"/>
          <w:szCs w:val="24"/>
        </w:rPr>
        <w:t>в учебных классах,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находящихся по адресу:</w:t>
      </w:r>
    </w:p>
    <w:p w:rsidR="005D6EAC" w:rsidRDefault="005D6EAC" w:rsidP="005D6EAC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г. Калининград ул. Калязинская,1-а. В указанном помещении расположены учебные классы, в которых возможно проведение занятий с 30 обучаемыми одновременно. В классах имеются компьютеры, наглядные пособия, плакаты, макеты, манекены, технические средства для демонстрации учебных фильмов и пров</w:t>
      </w:r>
      <w:bookmarkStart w:id="0" w:name="_GoBack"/>
      <w:bookmarkEnd w:id="0"/>
      <w:r>
        <w:rPr>
          <w:rFonts w:asciiTheme="minorHAnsi" w:hAnsiTheme="minorHAnsi" w:cs="Arial"/>
          <w:color w:val="000000"/>
          <w:sz w:val="24"/>
          <w:szCs w:val="24"/>
        </w:rPr>
        <w:t xml:space="preserve">едения практических </w:t>
      </w:r>
      <w:r>
        <w:rPr>
          <w:rFonts w:asciiTheme="minorHAnsi" w:hAnsiTheme="minorHAnsi" w:cs="Arial"/>
          <w:color w:val="000000"/>
          <w:sz w:val="24"/>
          <w:szCs w:val="24"/>
        </w:rPr>
        <w:lastRenderedPageBreak/>
        <w:t>занятий по технической подготовки и первой помощи. Занятия по специальной физической подготовки, осуществляются в спортивном зале, расположенном по адресу: г. Калининград, ул. Баранова,36, Практические стрельбы проводятся в тире из имеющегося служебного оружия и в интерактивном тире учебного цента.</w:t>
      </w:r>
    </w:p>
    <w:p w:rsidR="005D6EAC" w:rsidRDefault="005D6EAC" w:rsidP="005D6EAC">
      <w:pPr>
        <w:pStyle w:val="a3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     Учебно-материальная </w:t>
      </w:r>
      <w:r w:rsidR="009B771F">
        <w:rPr>
          <w:rFonts w:asciiTheme="minorHAnsi" w:hAnsiTheme="minorHAnsi" w:cs="Arial"/>
          <w:color w:val="000000"/>
        </w:rPr>
        <w:t>база включает</w:t>
      </w:r>
      <w:r>
        <w:rPr>
          <w:rFonts w:asciiTheme="minorHAnsi" w:hAnsiTheme="minorHAnsi" w:cs="Arial"/>
          <w:color w:val="000000"/>
        </w:rPr>
        <w:t xml:space="preserve"> в себя учебные классы, оснащенные наглядными пособиями, макетами, манекенами </w:t>
      </w:r>
      <w:r w:rsidR="009B771F">
        <w:rPr>
          <w:rFonts w:asciiTheme="minorHAnsi" w:hAnsiTheme="minorHAnsi" w:cs="Arial"/>
          <w:color w:val="000000"/>
        </w:rPr>
        <w:t>и техническими</w:t>
      </w:r>
      <w:r>
        <w:rPr>
          <w:rFonts w:asciiTheme="minorHAnsi" w:hAnsiTheme="minorHAnsi" w:cs="Arial"/>
          <w:color w:val="000000"/>
        </w:rPr>
        <w:t xml:space="preserve"> и специальными средствами, применяемых в охранной деятельности, специальной литературой.</w:t>
      </w: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ru-RU"/>
        </w:rPr>
        <w:t>7. Выводы по результатам само обследования.</w:t>
      </w:r>
    </w:p>
    <w:p w:rsidR="005D6EAC" w:rsidRDefault="005D6EAC" w:rsidP="005D6EAC">
      <w:pPr>
        <w:spacing w:after="0" w:line="240" w:lineRule="auto"/>
        <w:ind w:left="360"/>
        <w:jc w:val="center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Анализ </w:t>
      </w:r>
      <w:r w:rsidR="00026CDD">
        <w:rPr>
          <w:rFonts w:asciiTheme="minorHAnsi" w:eastAsia="Times New Roman" w:hAnsiTheme="minorHAnsi"/>
          <w:sz w:val="24"/>
          <w:szCs w:val="24"/>
          <w:lang w:eastAsia="ru-RU"/>
        </w:rPr>
        <w:t>соблюдения нормативов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свидетельствует о том, что Учреждение их выполняет.</w:t>
      </w:r>
    </w:p>
    <w:p w:rsidR="005D6EAC" w:rsidRDefault="005D6EAC" w:rsidP="005D6EAC">
      <w:pPr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По результатам само обследования установлено:</w:t>
      </w:r>
    </w:p>
    <w:p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Нормативная и организационно-правовая документация 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Учреждения имеется</w:t>
      </w:r>
      <w:r>
        <w:rPr>
          <w:rFonts w:asciiTheme="minorHAnsi" w:eastAsia="Times New Roman" w:hAnsiTheme="minorHAnsi"/>
          <w:sz w:val="24"/>
          <w:szCs w:val="24"/>
          <w:lang w:eastAsia="ru-RU"/>
        </w:rPr>
        <w:t xml:space="preserve"> в наличии по всем осуществляемым направлениям деятельности и соответствует действующему законодательству Российской Федерации и нормативным актам.</w:t>
      </w:r>
    </w:p>
    <w:p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Организационная структура Учреждения  позволяет осуществлять организацию и ведение учебной, учебно-методической, финансово-хозяйственной и иной деятельности в соответствии с набором задач, решаемых в настоящее время.</w:t>
      </w:r>
      <w:r>
        <w:rPr>
          <w:rFonts w:asciiTheme="minorHAnsi" w:eastAsia="Times New Roman" w:hAnsiTheme="minorHAnsi"/>
          <w:sz w:val="24"/>
          <w:szCs w:val="24"/>
          <w:lang w:eastAsia="ru-RU"/>
        </w:rPr>
        <w:br/>
        <w:t>При этом система сопровождения и обеспечения едина для различных направлений образовательной деятельности, что позволяет оптимально использовать ресурсы Учреждения.</w:t>
      </w:r>
    </w:p>
    <w:p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Организация образовательного процесса, структура и качество подготовки обучающихся являются оптимальными с точки зрения формы, видов и методов обучения.</w:t>
      </w:r>
    </w:p>
    <w:p w:rsidR="005D6EAC" w:rsidRDefault="005D6EAC" w:rsidP="005D6EAC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 Внутренняя система оценки качества образования в Учреждении (внутренний контроль) проводится на уровне современных требований, без необходимости внесения в него необходимых корректив, и поиска резервов повышения качества образования.</w:t>
      </w:r>
    </w:p>
    <w:p w:rsidR="009B771F" w:rsidRDefault="005D6EAC" w:rsidP="009B771F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t>Соответствие образовательного ценза педагогических работников установленным в соответствии с законодательством Российск</w:t>
      </w:r>
      <w:r w:rsidR="009B771F">
        <w:rPr>
          <w:rFonts w:asciiTheme="minorHAnsi" w:eastAsia="Times New Roman" w:hAnsiTheme="minorHAnsi"/>
          <w:sz w:val="24"/>
          <w:szCs w:val="24"/>
          <w:lang w:eastAsia="ru-RU"/>
        </w:rPr>
        <w:t>ой Федерации требованиям.</w:t>
      </w:r>
    </w:p>
    <w:p w:rsidR="00744F5A" w:rsidRPr="009B771F" w:rsidRDefault="005D6EAC" w:rsidP="009B771F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ru-RU"/>
        </w:rPr>
      </w:pPr>
      <w:r w:rsidRPr="009B771F">
        <w:rPr>
          <w:rFonts w:asciiTheme="minorHAnsi" w:eastAsia="Times New Roman" w:hAnsiTheme="minorHAnsi"/>
          <w:sz w:val="24"/>
          <w:szCs w:val="24"/>
          <w:lang w:eastAsia="ru-RU"/>
        </w:rPr>
        <w:t>Соответствие материально-технического обеспечения образовательной деятельности, установленным в соответствии с законода</w:t>
      </w:r>
      <w:r w:rsidR="009B771F" w:rsidRPr="009B771F">
        <w:rPr>
          <w:rFonts w:asciiTheme="minorHAnsi" w:eastAsia="Times New Roman" w:hAnsiTheme="minorHAnsi"/>
          <w:sz w:val="24"/>
          <w:szCs w:val="24"/>
          <w:lang w:eastAsia="ru-RU"/>
        </w:rPr>
        <w:t xml:space="preserve">тельством Российской </w:t>
      </w:r>
      <w:proofErr w:type="gramStart"/>
      <w:r w:rsidR="009B771F" w:rsidRPr="009B771F">
        <w:rPr>
          <w:rFonts w:asciiTheme="minorHAnsi" w:eastAsia="Times New Roman" w:hAnsiTheme="minorHAnsi"/>
          <w:sz w:val="24"/>
          <w:szCs w:val="24"/>
          <w:lang w:eastAsia="ru-RU"/>
        </w:rPr>
        <w:t>Федерации .</w:t>
      </w:r>
      <w:proofErr w:type="gramEnd"/>
    </w:p>
    <w:sectPr w:rsidR="00744F5A" w:rsidRPr="009B771F" w:rsidSect="006C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C22"/>
    <w:multiLevelType w:val="hybridMultilevel"/>
    <w:tmpl w:val="F17E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6A0"/>
    <w:multiLevelType w:val="multilevel"/>
    <w:tmpl w:val="2FE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32397"/>
    <w:multiLevelType w:val="hybridMultilevel"/>
    <w:tmpl w:val="14124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AED"/>
    <w:multiLevelType w:val="multilevel"/>
    <w:tmpl w:val="16D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4DDB"/>
    <w:multiLevelType w:val="multilevel"/>
    <w:tmpl w:val="3F4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B0413"/>
    <w:multiLevelType w:val="multilevel"/>
    <w:tmpl w:val="13D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52480"/>
    <w:multiLevelType w:val="multilevel"/>
    <w:tmpl w:val="045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14E40"/>
    <w:multiLevelType w:val="multilevel"/>
    <w:tmpl w:val="49C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5220C"/>
    <w:multiLevelType w:val="multilevel"/>
    <w:tmpl w:val="B2D8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C7CE1"/>
    <w:multiLevelType w:val="multilevel"/>
    <w:tmpl w:val="1A5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B23B5"/>
    <w:multiLevelType w:val="multilevel"/>
    <w:tmpl w:val="373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C52E9"/>
    <w:multiLevelType w:val="multilevel"/>
    <w:tmpl w:val="E1E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9310F"/>
    <w:multiLevelType w:val="multilevel"/>
    <w:tmpl w:val="9BC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76219"/>
    <w:multiLevelType w:val="multilevel"/>
    <w:tmpl w:val="25B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F678C"/>
    <w:multiLevelType w:val="multilevel"/>
    <w:tmpl w:val="4B8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F19F7"/>
    <w:multiLevelType w:val="multilevel"/>
    <w:tmpl w:val="B64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D1C68"/>
    <w:multiLevelType w:val="multilevel"/>
    <w:tmpl w:val="DAD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10B46"/>
    <w:multiLevelType w:val="hybridMultilevel"/>
    <w:tmpl w:val="6E3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16"/>
  </w:num>
  <w:num w:numId="14">
    <w:abstractNumId w:val="4"/>
  </w:num>
  <w:num w:numId="15">
    <w:abstractNumId w:val="3"/>
  </w:num>
  <w:num w:numId="16">
    <w:abstractNumId w:val="10"/>
  </w:num>
  <w:num w:numId="17">
    <w:abstractNumId w:val="6"/>
  </w:num>
  <w:num w:numId="18">
    <w:abstractNumId w:val="15"/>
  </w:num>
  <w:num w:numId="19">
    <w:abstractNumId w:val="0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AC"/>
    <w:rsid w:val="00026CDD"/>
    <w:rsid w:val="000F14DB"/>
    <w:rsid w:val="001943CE"/>
    <w:rsid w:val="001A3C79"/>
    <w:rsid w:val="0025524A"/>
    <w:rsid w:val="00292AE7"/>
    <w:rsid w:val="002C0A16"/>
    <w:rsid w:val="002F6A24"/>
    <w:rsid w:val="0030579D"/>
    <w:rsid w:val="00335BCE"/>
    <w:rsid w:val="0036113C"/>
    <w:rsid w:val="003E7FF3"/>
    <w:rsid w:val="0042136D"/>
    <w:rsid w:val="00544EA6"/>
    <w:rsid w:val="005A5C3F"/>
    <w:rsid w:val="005B3F5A"/>
    <w:rsid w:val="005D6EAC"/>
    <w:rsid w:val="006169F5"/>
    <w:rsid w:val="00657FF2"/>
    <w:rsid w:val="006758FC"/>
    <w:rsid w:val="006C3AA5"/>
    <w:rsid w:val="00744F5A"/>
    <w:rsid w:val="00777165"/>
    <w:rsid w:val="0078098D"/>
    <w:rsid w:val="00861EE8"/>
    <w:rsid w:val="009161E2"/>
    <w:rsid w:val="009B771F"/>
    <w:rsid w:val="00AF0A85"/>
    <w:rsid w:val="00AF6E5A"/>
    <w:rsid w:val="00B13858"/>
    <w:rsid w:val="00BF1A41"/>
    <w:rsid w:val="00D76546"/>
    <w:rsid w:val="00DA384B"/>
    <w:rsid w:val="00E277E3"/>
    <w:rsid w:val="00E4314F"/>
    <w:rsid w:val="00F01547"/>
    <w:rsid w:val="00F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024"/>
  <w15:docId w15:val="{B3A2C5EE-98CF-46BB-A980-BF357ED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6EAC"/>
    <w:pPr>
      <w:ind w:left="720"/>
      <w:contextualSpacing/>
    </w:pPr>
  </w:style>
  <w:style w:type="table" w:styleId="a5">
    <w:name w:val="Table Grid"/>
    <w:basedOn w:val="a1"/>
    <w:uiPriority w:val="59"/>
    <w:rsid w:val="005D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5D6EA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3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2025-01-15T10:49:00Z</cp:lastPrinted>
  <dcterms:created xsi:type="dcterms:W3CDTF">2025-06-25T10:40:00Z</dcterms:created>
  <dcterms:modified xsi:type="dcterms:W3CDTF">2025-10-13T15:37:00Z</dcterms:modified>
</cp:coreProperties>
</file>