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20" w:rsidRPr="00076C9D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76C9D">
        <w:rPr>
          <w:rFonts w:ascii="Arial" w:hAnsi="Arial" w:cs="Arial"/>
          <w:b/>
          <w:sz w:val="24"/>
          <w:szCs w:val="24"/>
        </w:rPr>
        <w:t>УТВЕРЖДАЮ</w:t>
      </w:r>
    </w:p>
    <w:p w:rsidR="00CE7F20" w:rsidRPr="00076C9D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76C9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Директор НЧОУ «Учебный центр </w:t>
      </w:r>
      <w:proofErr w:type="gramStart"/>
      <w:r w:rsidRPr="00076C9D">
        <w:rPr>
          <w:rFonts w:ascii="Arial" w:hAnsi="Arial" w:cs="Arial"/>
          <w:b/>
          <w:sz w:val="24"/>
          <w:szCs w:val="24"/>
        </w:rPr>
        <w:t>« Динамо</w:t>
      </w:r>
      <w:proofErr w:type="gramEnd"/>
      <w:r w:rsidRPr="00076C9D">
        <w:rPr>
          <w:rFonts w:ascii="Arial" w:hAnsi="Arial" w:cs="Arial"/>
          <w:b/>
          <w:sz w:val="24"/>
          <w:szCs w:val="24"/>
        </w:rPr>
        <w:t>»</w:t>
      </w:r>
    </w:p>
    <w:p w:rsidR="00CE7F20" w:rsidRPr="00076C9D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76C9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Черняк А.И.________________</w:t>
      </w:r>
    </w:p>
    <w:p w:rsidR="00CE7F20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76C9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11 января 2021 года.</w:t>
      </w:r>
    </w:p>
    <w:p w:rsidR="00CE7F20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E7F20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E7F20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E7F20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E7F20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E7F20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E7F20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E7F20" w:rsidRPr="00076C9D" w:rsidRDefault="00CE7F20" w:rsidP="00CE7F2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E7F20" w:rsidRDefault="00762216">
      <w:pPr>
        <w:spacing w:after="275" w:line="262" w:lineRule="auto"/>
        <w:ind w:left="254" w:right="215" w:firstLine="447"/>
        <w:jc w:val="center"/>
        <w:rPr>
          <w:sz w:val="28"/>
        </w:rPr>
      </w:pPr>
      <w:r w:rsidRPr="00CE7F20">
        <w:rPr>
          <w:sz w:val="36"/>
          <w:szCs w:val="36"/>
        </w:rPr>
        <w:t>ПОЛОЖЕНИЕ</w:t>
      </w:r>
    </w:p>
    <w:p w:rsidR="007A3D30" w:rsidRDefault="00762216">
      <w:pPr>
        <w:spacing w:after="275" w:line="262" w:lineRule="auto"/>
        <w:ind w:left="254" w:right="215" w:firstLine="447"/>
        <w:jc w:val="center"/>
        <w:rPr>
          <w:sz w:val="28"/>
        </w:rPr>
      </w:pPr>
      <w:r>
        <w:rPr>
          <w:sz w:val="28"/>
        </w:rPr>
        <w:t xml:space="preserve"> о порядке оформления возникновения, приостановления и прекращения отношений между </w:t>
      </w:r>
      <w:r w:rsidR="00CE7F20">
        <w:rPr>
          <w:sz w:val="28"/>
        </w:rPr>
        <w:t>НЧОУ «Учебный центр «Динамо»</w:t>
      </w:r>
      <w:r>
        <w:rPr>
          <w:sz w:val="28"/>
        </w:rPr>
        <w:t xml:space="preserve"> и </w:t>
      </w:r>
      <w:r w:rsidR="00CE7F20">
        <w:rPr>
          <w:sz w:val="28"/>
        </w:rPr>
        <w:t>слушателями</w:t>
      </w:r>
    </w:p>
    <w:p w:rsidR="00CE7F20" w:rsidRDefault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 w:rsidP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 w:rsidP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 w:rsidP="00CE7F20">
      <w:pPr>
        <w:spacing w:after="275" w:line="262" w:lineRule="auto"/>
        <w:ind w:left="254" w:right="215" w:firstLine="447"/>
        <w:jc w:val="center"/>
        <w:rPr>
          <w:sz w:val="28"/>
        </w:rPr>
      </w:pPr>
    </w:p>
    <w:p w:rsidR="00CE7F20" w:rsidRDefault="00CE7F20" w:rsidP="00CE7F20">
      <w:pPr>
        <w:spacing w:after="275" w:line="262" w:lineRule="auto"/>
        <w:ind w:left="254" w:right="215" w:firstLine="447"/>
        <w:jc w:val="center"/>
        <w:rPr>
          <w:sz w:val="28"/>
        </w:rPr>
      </w:pPr>
      <w:r>
        <w:rPr>
          <w:sz w:val="28"/>
        </w:rPr>
        <w:t>Г. Калининград</w:t>
      </w:r>
    </w:p>
    <w:p w:rsidR="007A3D30" w:rsidRPr="00EC0555" w:rsidRDefault="00762216">
      <w:pPr>
        <w:numPr>
          <w:ilvl w:val="0"/>
          <w:numId w:val="1"/>
        </w:numPr>
        <w:spacing w:after="0" w:line="262" w:lineRule="auto"/>
        <w:ind w:right="215" w:hanging="254"/>
        <w:jc w:val="center"/>
        <w:rPr>
          <w:sz w:val="28"/>
          <w:szCs w:val="28"/>
        </w:rPr>
      </w:pPr>
      <w:r w:rsidRPr="00EC0555">
        <w:rPr>
          <w:sz w:val="28"/>
          <w:szCs w:val="28"/>
        </w:rPr>
        <w:lastRenderedPageBreak/>
        <w:t>Общие положения</w:t>
      </w:r>
    </w:p>
    <w:p w:rsidR="007A3D30" w:rsidRPr="00EC0555" w:rsidRDefault="00762216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 xml:space="preserve">1.1. Настоящее Положение о порядке оформления возникновения, приостановления и прекращения отношений между </w:t>
      </w:r>
      <w:r w:rsidR="00CE7F20" w:rsidRPr="00EC0555">
        <w:rPr>
          <w:sz w:val="28"/>
          <w:szCs w:val="28"/>
        </w:rPr>
        <w:t>НЧОУ «Учебный центр «Динамо»</w:t>
      </w:r>
      <w:r w:rsidRPr="00EC0555">
        <w:rPr>
          <w:sz w:val="28"/>
          <w:szCs w:val="28"/>
        </w:rPr>
        <w:t xml:space="preserve"> и </w:t>
      </w:r>
      <w:r w:rsidR="00CE7F20" w:rsidRPr="00EC0555">
        <w:rPr>
          <w:sz w:val="28"/>
          <w:szCs w:val="28"/>
        </w:rPr>
        <w:t xml:space="preserve">слушателями </w:t>
      </w:r>
      <w:r w:rsidRPr="00EC0555">
        <w:rPr>
          <w:sz w:val="28"/>
          <w:szCs w:val="28"/>
        </w:rPr>
        <w:t xml:space="preserve">разработано в соответствии с Федеральным Законом от 29.12.2012г. № 273-ФЗ «Об образовании в Российской Федерации», Уставом </w:t>
      </w:r>
      <w:r w:rsidR="00CE7F20" w:rsidRPr="00EC0555">
        <w:rPr>
          <w:sz w:val="28"/>
          <w:szCs w:val="28"/>
        </w:rPr>
        <w:t>НЧОУ «Учебный центр «Динамо»</w:t>
      </w:r>
      <w:r w:rsidRPr="00EC0555">
        <w:rPr>
          <w:sz w:val="28"/>
          <w:szCs w:val="28"/>
        </w:rPr>
        <w:t>.</w:t>
      </w:r>
    </w:p>
    <w:p w:rsidR="007A3D30" w:rsidRPr="00EC0555" w:rsidRDefault="00762216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>1</w:t>
      </w:r>
      <w:r w:rsidR="00CE7F20" w:rsidRPr="00EC0555">
        <w:rPr>
          <w:sz w:val="28"/>
          <w:szCs w:val="28"/>
        </w:rPr>
        <w:t>.</w:t>
      </w:r>
      <w:r w:rsidRPr="00EC0555">
        <w:rPr>
          <w:sz w:val="28"/>
          <w:szCs w:val="28"/>
        </w:rPr>
        <w:t xml:space="preserve">2. Настоящее положение регламентирует порядок оформления возникновения, приостановления и прекращения отношений между </w:t>
      </w:r>
      <w:r w:rsidR="00CE7F20" w:rsidRPr="00EC0555">
        <w:rPr>
          <w:sz w:val="28"/>
          <w:szCs w:val="28"/>
        </w:rPr>
        <w:t>НЧОУ «Учебный центр «Динамо»</w:t>
      </w:r>
      <w:r w:rsidR="00CE7F20" w:rsidRPr="00EC0555">
        <w:rPr>
          <w:sz w:val="28"/>
          <w:szCs w:val="28"/>
        </w:rPr>
        <w:t xml:space="preserve"> и слушателями</w:t>
      </w:r>
      <w:r w:rsidRPr="00EC0555">
        <w:rPr>
          <w:sz w:val="28"/>
          <w:szCs w:val="28"/>
        </w:rPr>
        <w:t>.</w:t>
      </w:r>
    </w:p>
    <w:p w:rsidR="007A3D30" w:rsidRPr="00EC0555" w:rsidRDefault="00762216">
      <w:pPr>
        <w:spacing w:after="79"/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>1.3. Для целей настоящего Положения применяются следующие основные понятия:</w:t>
      </w:r>
    </w:p>
    <w:p w:rsidR="007A3D30" w:rsidRPr="00EC0555" w:rsidRDefault="00762216" w:rsidP="00CE7F20">
      <w:pPr>
        <w:pStyle w:val="a3"/>
        <w:numPr>
          <w:ilvl w:val="0"/>
          <w:numId w:val="3"/>
        </w:numPr>
        <w:ind w:right="38"/>
        <w:rPr>
          <w:sz w:val="28"/>
          <w:szCs w:val="28"/>
        </w:rPr>
      </w:pPr>
      <w:r w:rsidRPr="00EC0555">
        <w:rPr>
          <w:sz w:val="28"/>
          <w:szCs w:val="28"/>
          <w:u w:val="single" w:color="000000"/>
        </w:rPr>
        <w:t>образовательные отношения</w:t>
      </w:r>
      <w:r w:rsidRPr="00EC0555">
        <w:rPr>
          <w:sz w:val="28"/>
          <w:szCs w:val="28"/>
        </w:rPr>
        <w:t xml:space="preserve"> - совокупность общественных отношений по реализации права граждан на образование, целью которых является ос</w:t>
      </w:r>
      <w:r w:rsidR="00CE7F20" w:rsidRPr="00EC0555">
        <w:rPr>
          <w:sz w:val="28"/>
          <w:szCs w:val="28"/>
        </w:rPr>
        <w:t>воение обучающимися содержания профессиона</w:t>
      </w:r>
      <w:r w:rsidRPr="00EC0555">
        <w:rPr>
          <w:sz w:val="28"/>
          <w:szCs w:val="28"/>
        </w:rPr>
        <w:t>льны</w:t>
      </w:r>
      <w:r w:rsidR="00CE7F20" w:rsidRPr="00EC0555">
        <w:rPr>
          <w:sz w:val="28"/>
          <w:szCs w:val="28"/>
        </w:rPr>
        <w:t>х программ</w:t>
      </w:r>
      <w:r w:rsidRPr="00EC0555">
        <w:rPr>
          <w:sz w:val="28"/>
          <w:szCs w:val="28"/>
        </w:rPr>
        <w:t>;</w:t>
      </w:r>
    </w:p>
    <w:p w:rsidR="007A3D30" w:rsidRPr="00EC0555" w:rsidRDefault="00762216" w:rsidP="00CE7F20">
      <w:pPr>
        <w:pStyle w:val="a3"/>
        <w:numPr>
          <w:ilvl w:val="0"/>
          <w:numId w:val="3"/>
        </w:numPr>
        <w:ind w:right="38"/>
        <w:rPr>
          <w:sz w:val="28"/>
          <w:szCs w:val="28"/>
        </w:rPr>
      </w:pPr>
      <w:r w:rsidRPr="00EC0555">
        <w:rPr>
          <w:sz w:val="28"/>
          <w:szCs w:val="28"/>
          <w:u w:val="single" w:color="000000"/>
        </w:rPr>
        <w:t>обучающийся -</w:t>
      </w:r>
      <w:r w:rsidR="00CE7F20" w:rsidRPr="00EC0555">
        <w:rPr>
          <w:sz w:val="28"/>
          <w:szCs w:val="28"/>
        </w:rPr>
        <w:t xml:space="preserve"> физическое лицо, осваивающее профессиона</w:t>
      </w:r>
      <w:r w:rsidRPr="00EC0555">
        <w:rPr>
          <w:sz w:val="28"/>
          <w:szCs w:val="28"/>
        </w:rPr>
        <w:t>льную программу.</w:t>
      </w:r>
    </w:p>
    <w:p w:rsidR="007A3D30" w:rsidRPr="00EC0555" w:rsidRDefault="00762216">
      <w:pPr>
        <w:spacing w:after="365"/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 xml:space="preserve">1.4. Текст настоящего Положения размещается на официальном сайте </w:t>
      </w:r>
      <w:r w:rsidR="00CE7F20" w:rsidRPr="00EC0555">
        <w:rPr>
          <w:sz w:val="28"/>
          <w:szCs w:val="28"/>
        </w:rPr>
        <w:t>НЧОУ «Учебный центр «Динамо»</w:t>
      </w:r>
      <w:r w:rsidRPr="00EC0555">
        <w:rPr>
          <w:sz w:val="28"/>
          <w:szCs w:val="28"/>
        </w:rPr>
        <w:t xml:space="preserve"> в сети Интернет.</w:t>
      </w:r>
    </w:p>
    <w:p w:rsidR="007A3D30" w:rsidRPr="00EC0555" w:rsidRDefault="00762216">
      <w:pPr>
        <w:spacing w:after="0" w:line="262" w:lineRule="auto"/>
        <w:ind w:left="264" w:right="326" w:hanging="10"/>
        <w:jc w:val="center"/>
        <w:rPr>
          <w:sz w:val="28"/>
          <w:szCs w:val="28"/>
        </w:rPr>
      </w:pPr>
      <w:r w:rsidRPr="00EC0555">
        <w:rPr>
          <w:sz w:val="28"/>
          <w:szCs w:val="28"/>
        </w:rPr>
        <w:t>2. Возникновение образовательных отношений</w:t>
      </w:r>
    </w:p>
    <w:p w:rsidR="007A3D30" w:rsidRPr="00EC0555" w:rsidRDefault="00762216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 xml:space="preserve">2.1. Основанием возникновения образовательных отношений является приказ директора </w:t>
      </w:r>
      <w:r w:rsidR="00CE7F20" w:rsidRPr="00EC0555">
        <w:rPr>
          <w:sz w:val="28"/>
          <w:szCs w:val="28"/>
        </w:rPr>
        <w:t>НЧОУ «Учебный центр «Динамо»</w:t>
      </w:r>
      <w:r w:rsidR="005A42A4" w:rsidRPr="00EC0555">
        <w:rPr>
          <w:sz w:val="28"/>
          <w:szCs w:val="28"/>
        </w:rPr>
        <w:t xml:space="preserve"> о приеме лица на обучение</w:t>
      </w:r>
      <w:r w:rsidRPr="00EC0555">
        <w:rPr>
          <w:sz w:val="28"/>
          <w:szCs w:val="28"/>
        </w:rPr>
        <w:t>.</w:t>
      </w:r>
    </w:p>
    <w:p w:rsidR="007A3D30" w:rsidRPr="00EC0555" w:rsidRDefault="00762216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 xml:space="preserve">2.2. Права и обязанности обучающегося, предусмотренные законодательством об образовании и локальными нормативными актами </w:t>
      </w:r>
      <w:r w:rsidR="005A42A4" w:rsidRPr="00EC0555">
        <w:rPr>
          <w:sz w:val="28"/>
          <w:szCs w:val="28"/>
        </w:rPr>
        <w:t>НЧОУ «Учебный центр «Динамо»</w:t>
      </w:r>
      <w:r w:rsidRPr="00EC0555">
        <w:rPr>
          <w:sz w:val="28"/>
          <w:szCs w:val="28"/>
        </w:rPr>
        <w:t xml:space="preserve"> возникают у лица, принятого на обучение, с даты, указанной в приказе о приеме лица на обучение.</w:t>
      </w:r>
    </w:p>
    <w:p w:rsidR="007A3D30" w:rsidRPr="00EC0555" w:rsidRDefault="005A42A4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>2.3</w:t>
      </w:r>
      <w:r w:rsidR="00762216" w:rsidRPr="00EC0555">
        <w:rPr>
          <w:sz w:val="28"/>
          <w:szCs w:val="28"/>
        </w:rPr>
        <w:t xml:space="preserve">. Договор об </w:t>
      </w:r>
      <w:r w:rsidRPr="00EC0555">
        <w:rPr>
          <w:sz w:val="28"/>
          <w:szCs w:val="28"/>
        </w:rPr>
        <w:t>оказа</w:t>
      </w:r>
      <w:r w:rsidR="00762216" w:rsidRPr="00EC0555">
        <w:rPr>
          <w:sz w:val="28"/>
          <w:szCs w:val="28"/>
        </w:rPr>
        <w:t>нии</w:t>
      </w:r>
      <w:r w:rsidRPr="00EC0555">
        <w:rPr>
          <w:sz w:val="28"/>
          <w:szCs w:val="28"/>
        </w:rPr>
        <w:t xml:space="preserve"> платных образовательных услуг</w:t>
      </w:r>
      <w:r w:rsidR="00762216" w:rsidRPr="00EC0555">
        <w:rPr>
          <w:sz w:val="28"/>
          <w:szCs w:val="28"/>
        </w:rPr>
        <w:t xml:space="preserve"> заключается между </w:t>
      </w:r>
      <w:r w:rsidR="00762216" w:rsidRPr="00EC0555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3989" name="Picture 3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" name="Picture 39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555">
        <w:rPr>
          <w:sz w:val="28"/>
          <w:szCs w:val="28"/>
        </w:rPr>
        <w:t xml:space="preserve"> </w:t>
      </w:r>
      <w:r w:rsidRPr="00EC0555">
        <w:rPr>
          <w:sz w:val="28"/>
          <w:szCs w:val="28"/>
        </w:rPr>
        <w:t>НЧОУ «Учебный центр «Динамо»</w:t>
      </w:r>
      <w:r w:rsidR="00762216" w:rsidRPr="00EC0555">
        <w:rPr>
          <w:sz w:val="28"/>
          <w:szCs w:val="28"/>
        </w:rPr>
        <w:t xml:space="preserve"> и лицом, зачисляемым на обучение, физическим или юридическим лицом, обязующимся оплатить обучение лица, зачисляемого на обучение;</w:t>
      </w:r>
    </w:p>
    <w:p w:rsidR="007A3D30" w:rsidRPr="00EC0555" w:rsidRDefault="005A42A4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>2.4</w:t>
      </w:r>
      <w:r w:rsidR="00762216" w:rsidRPr="00EC0555">
        <w:rPr>
          <w:sz w:val="28"/>
          <w:szCs w:val="28"/>
        </w:rPr>
        <w:t xml:space="preserve">. В договоре об </w:t>
      </w:r>
      <w:r w:rsidRPr="00EC0555">
        <w:rPr>
          <w:sz w:val="28"/>
          <w:szCs w:val="28"/>
        </w:rPr>
        <w:t>оказании платных образовательных услуг</w:t>
      </w:r>
      <w:r w:rsidR="00762216" w:rsidRPr="00EC0555">
        <w:rPr>
          <w:sz w:val="28"/>
          <w:szCs w:val="28"/>
        </w:rPr>
        <w:t xml:space="preserve"> указываются основные характеристики образования, в том числе вид, и направленность образовательной программы (части образовательной программы определенного вида и направленности), форма обучения, срок освоения образовательной программы (продолжительность обучения).</w:t>
      </w:r>
    </w:p>
    <w:p w:rsidR="007A3D30" w:rsidRPr="00EC0555" w:rsidRDefault="00762216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 xml:space="preserve">2.6.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</w:t>
      </w:r>
      <w:r w:rsidRPr="00EC0555">
        <w:rPr>
          <w:sz w:val="28"/>
          <w:szCs w:val="28"/>
        </w:rPr>
        <w:lastRenderedPageBreak/>
        <w:t>уровня инфляции предусмотренного основными характеристиками федерального бюджета на очередной финансовый год и плановый период.</w:t>
      </w:r>
    </w:p>
    <w:p w:rsidR="007A3D30" w:rsidRPr="00EC0555" w:rsidRDefault="00762216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 xml:space="preserve">2.7. 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 w:rsidR="005A42A4" w:rsidRPr="00EC0555">
        <w:rPr>
          <w:sz w:val="28"/>
          <w:szCs w:val="28"/>
        </w:rPr>
        <w:t>НЧОУ «Учебный центр «Динамо»</w:t>
      </w:r>
      <w:r w:rsidRPr="00EC0555">
        <w:rPr>
          <w:sz w:val="28"/>
          <w:szCs w:val="28"/>
        </w:rPr>
        <w:t xml:space="preserve"> в сети «Интернет» на дату заключения договора</w:t>
      </w:r>
      <w:r w:rsidR="00EC0555" w:rsidRPr="00EC0555">
        <w:rPr>
          <w:sz w:val="28"/>
          <w:szCs w:val="28"/>
        </w:rPr>
        <w:t>.</w:t>
      </w:r>
    </w:p>
    <w:p w:rsidR="007A3D30" w:rsidRPr="00EC0555" w:rsidRDefault="00762216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>2</w:t>
      </w:r>
      <w:r w:rsidR="00E95A46" w:rsidRPr="00EC0555">
        <w:rPr>
          <w:sz w:val="28"/>
          <w:szCs w:val="28"/>
        </w:rPr>
        <w:t>.8</w:t>
      </w:r>
      <w:r w:rsidRPr="00EC0555">
        <w:rPr>
          <w:sz w:val="28"/>
          <w:szCs w:val="28"/>
        </w:rPr>
        <w:t xml:space="preserve">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</w:t>
      </w:r>
      <w:r w:rsidRPr="00EC0555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3993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555">
        <w:rPr>
          <w:sz w:val="28"/>
          <w:szCs w:val="28"/>
        </w:rPr>
        <w:t>условия не подлежат применению.</w:t>
      </w:r>
    </w:p>
    <w:p w:rsidR="007A3D30" w:rsidRPr="00EC0555" w:rsidRDefault="00E95A46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>2.9</w:t>
      </w:r>
      <w:r w:rsidR="00EC0555" w:rsidRPr="00EC0555">
        <w:rPr>
          <w:sz w:val="28"/>
          <w:szCs w:val="28"/>
        </w:rPr>
        <w:t xml:space="preserve">. Основанием </w:t>
      </w:r>
      <w:r w:rsidR="00762216" w:rsidRPr="00EC0555">
        <w:rPr>
          <w:sz w:val="28"/>
          <w:szCs w:val="28"/>
        </w:rPr>
        <w:t xml:space="preserve">прекращения образовательных отношений по инициативе </w:t>
      </w:r>
      <w:r w:rsidRPr="00EC0555">
        <w:rPr>
          <w:sz w:val="28"/>
          <w:szCs w:val="28"/>
        </w:rPr>
        <w:t>НЧОУ «Учебный центр «Динамо»</w:t>
      </w:r>
      <w:r w:rsidR="00762216" w:rsidRPr="00EC0555">
        <w:rPr>
          <w:sz w:val="28"/>
          <w:szCs w:val="28"/>
        </w:rPr>
        <w:t xml:space="preserve"> договор об оказании платных образовательных услуг может быть расторгнут </w:t>
      </w:r>
      <w:r w:rsidRPr="00EC0555">
        <w:rPr>
          <w:sz w:val="28"/>
          <w:szCs w:val="28"/>
        </w:rPr>
        <w:t>НЧОУ «Учебный центр «Динамо»</w:t>
      </w:r>
      <w:bookmarkStart w:id="0" w:name="_GoBack"/>
      <w:bookmarkEnd w:id="0"/>
      <w:r w:rsidR="00762216" w:rsidRPr="00EC0555">
        <w:rPr>
          <w:sz w:val="28"/>
          <w:szCs w:val="28"/>
        </w:rPr>
        <w:t xml:space="preserve"> в одностороннем порядке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7A3D30" w:rsidRPr="00EC0555" w:rsidRDefault="00E95A46">
      <w:pPr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>2.10</w:t>
      </w:r>
      <w:r w:rsidR="00762216" w:rsidRPr="00EC0555">
        <w:rPr>
          <w:sz w:val="28"/>
          <w:szCs w:val="28"/>
        </w:rPr>
        <w:t xml:space="preserve">. Основания расторжения в одностороннем порядке </w:t>
      </w:r>
      <w:r w:rsidRPr="00EC0555">
        <w:rPr>
          <w:sz w:val="28"/>
          <w:szCs w:val="28"/>
        </w:rPr>
        <w:t>НЧОУ «Учебный центр «Динамо»</w:t>
      </w:r>
      <w:r w:rsidR="00762216" w:rsidRPr="00EC0555">
        <w:rPr>
          <w:sz w:val="28"/>
          <w:szCs w:val="28"/>
        </w:rPr>
        <w:t xml:space="preserve"> договора об оказании платных образовательных услуг указываются в договоре.</w:t>
      </w:r>
    </w:p>
    <w:p w:rsidR="007A3D30" w:rsidRPr="00EC0555" w:rsidRDefault="00EC0555" w:rsidP="00EC0555">
      <w:pPr>
        <w:ind w:left="28" w:right="38"/>
        <w:jc w:val="center"/>
        <w:rPr>
          <w:sz w:val="28"/>
          <w:szCs w:val="28"/>
        </w:rPr>
      </w:pPr>
      <w:r w:rsidRPr="00EC0555">
        <w:rPr>
          <w:sz w:val="28"/>
          <w:szCs w:val="28"/>
        </w:rPr>
        <w:t>3. Прекращение образовательных отношений</w:t>
      </w:r>
      <w:r w:rsidR="00762216" w:rsidRPr="00EC0555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3994" name="Picture 3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" name="Picture 39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55" w:rsidRPr="00EC0555" w:rsidRDefault="00762216" w:rsidP="00EC0555">
      <w:pPr>
        <w:spacing w:after="51"/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>3.</w:t>
      </w:r>
      <w:r w:rsidR="00EC0555" w:rsidRPr="00EC0555">
        <w:rPr>
          <w:sz w:val="28"/>
          <w:szCs w:val="28"/>
        </w:rPr>
        <w:t>1</w:t>
      </w:r>
      <w:r w:rsidRPr="00EC0555">
        <w:rPr>
          <w:sz w:val="28"/>
          <w:szCs w:val="28"/>
        </w:rPr>
        <w:t xml:space="preserve">. При досрочном прекращении образовательных отношений </w:t>
      </w:r>
      <w:r w:rsidR="00EC0555" w:rsidRPr="00EC0555">
        <w:rPr>
          <w:sz w:val="28"/>
          <w:szCs w:val="28"/>
        </w:rPr>
        <w:t>НЧОУ «Учебный центр «Динамо»</w:t>
      </w:r>
      <w:r w:rsidRPr="00EC0555">
        <w:rPr>
          <w:sz w:val="28"/>
          <w:szCs w:val="28"/>
        </w:rPr>
        <w:t xml:space="preserve"> в трехдневный срок после издания приказа директора об отчислении обучающегося выдает лицу, освоившему часть образовательной программы и отчисленному из </w:t>
      </w:r>
      <w:r w:rsidR="00EC0555" w:rsidRPr="00EC0555">
        <w:rPr>
          <w:sz w:val="28"/>
          <w:szCs w:val="28"/>
        </w:rPr>
        <w:t>НЧОУ «Учебный центр «Динамо»</w:t>
      </w:r>
      <w:r w:rsidRPr="00EC0555">
        <w:rPr>
          <w:sz w:val="28"/>
          <w:szCs w:val="28"/>
        </w:rPr>
        <w:t>,</w:t>
      </w:r>
      <w:r w:rsidRPr="00EC0555">
        <w:rPr>
          <w:sz w:val="28"/>
          <w:szCs w:val="28"/>
        </w:rPr>
        <w:t xml:space="preserve"> справку о периоде обучении по образцу, самостоятельно устанавливаемому </w:t>
      </w:r>
      <w:r w:rsidR="00EC0555" w:rsidRPr="00EC0555">
        <w:rPr>
          <w:sz w:val="28"/>
          <w:szCs w:val="28"/>
        </w:rPr>
        <w:t xml:space="preserve">НЧОУ «Учебный центр «Динамо» </w:t>
      </w:r>
    </w:p>
    <w:p w:rsidR="007A3D30" w:rsidRPr="00EC0555" w:rsidRDefault="00762216" w:rsidP="00EC0555">
      <w:pPr>
        <w:spacing w:after="51"/>
        <w:ind w:left="28" w:right="38"/>
        <w:rPr>
          <w:sz w:val="28"/>
          <w:szCs w:val="28"/>
        </w:rPr>
      </w:pPr>
      <w:r w:rsidRPr="00EC0555">
        <w:rPr>
          <w:sz w:val="28"/>
          <w:szCs w:val="28"/>
        </w:rPr>
        <w:t>3.</w:t>
      </w:r>
      <w:r w:rsidR="00EC0555" w:rsidRPr="00EC0555">
        <w:rPr>
          <w:sz w:val="28"/>
          <w:szCs w:val="28"/>
        </w:rPr>
        <w:t>2</w:t>
      </w:r>
      <w:r w:rsidRPr="00EC0555">
        <w:rPr>
          <w:sz w:val="28"/>
          <w:szCs w:val="28"/>
        </w:rPr>
        <w:t xml:space="preserve">. Основанием для приостановления образовательных отношений является приказ директора </w:t>
      </w:r>
      <w:r w:rsidR="00EC0555" w:rsidRPr="00EC0555">
        <w:rPr>
          <w:sz w:val="28"/>
          <w:szCs w:val="28"/>
        </w:rPr>
        <w:t>НЧОУ «Учебный центр «Динамо</w:t>
      </w:r>
      <w:r w:rsidR="00EC0555" w:rsidRPr="00EC0555">
        <w:rPr>
          <w:sz w:val="28"/>
          <w:szCs w:val="28"/>
        </w:rPr>
        <w:t>».</w:t>
      </w:r>
    </w:p>
    <w:sectPr w:rsidR="007A3D30" w:rsidRPr="00EC0555">
      <w:pgSz w:w="11904" w:h="16834"/>
      <w:pgMar w:top="1135" w:right="715" w:bottom="1516" w:left="1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4" style="width:6.75pt;height:6.7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0BA85A8C"/>
    <w:multiLevelType w:val="hybridMultilevel"/>
    <w:tmpl w:val="D37A81F4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" w15:restartNumberingAfterBreak="0">
    <w:nsid w:val="6F554FD5"/>
    <w:multiLevelType w:val="hybridMultilevel"/>
    <w:tmpl w:val="CAF4813E"/>
    <w:lvl w:ilvl="0" w:tplc="9AE6023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A1444C42">
      <w:start w:val="1"/>
      <w:numFmt w:val="bullet"/>
      <w:lvlRestart w:val="0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002A85DC">
      <w:start w:val="1"/>
      <w:numFmt w:val="bullet"/>
      <w:lvlText w:val="▪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A724A8EA">
      <w:start w:val="1"/>
      <w:numFmt w:val="bullet"/>
      <w:lvlText w:val="•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8F18FEC6">
      <w:start w:val="1"/>
      <w:numFmt w:val="bullet"/>
      <w:lvlText w:val="o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AB986442">
      <w:start w:val="1"/>
      <w:numFmt w:val="bullet"/>
      <w:lvlText w:val="▪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D654EE8E">
      <w:start w:val="1"/>
      <w:numFmt w:val="bullet"/>
      <w:lvlText w:val="•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580A07C4">
      <w:start w:val="1"/>
      <w:numFmt w:val="bullet"/>
      <w:lvlText w:val="o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41224BAC">
      <w:start w:val="1"/>
      <w:numFmt w:val="bullet"/>
      <w:lvlText w:val="▪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AE4CC5"/>
    <w:multiLevelType w:val="hybridMultilevel"/>
    <w:tmpl w:val="E28A4D6C"/>
    <w:lvl w:ilvl="0" w:tplc="B5D43574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0604C0">
      <w:start w:val="1"/>
      <w:numFmt w:val="lowerLetter"/>
      <w:lvlText w:val="%2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26472C8">
      <w:start w:val="1"/>
      <w:numFmt w:val="lowerRoman"/>
      <w:lvlText w:val="%3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36EB998">
      <w:start w:val="1"/>
      <w:numFmt w:val="decimal"/>
      <w:lvlText w:val="%4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68922A">
      <w:start w:val="1"/>
      <w:numFmt w:val="lowerLetter"/>
      <w:lvlText w:val="%5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504BC2">
      <w:start w:val="1"/>
      <w:numFmt w:val="lowerRoman"/>
      <w:lvlText w:val="%6"/>
      <w:lvlJc w:val="left"/>
      <w:pPr>
        <w:ind w:left="7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221B14">
      <w:start w:val="1"/>
      <w:numFmt w:val="decimal"/>
      <w:lvlText w:val="%7"/>
      <w:lvlJc w:val="left"/>
      <w:pPr>
        <w:ind w:left="8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CCB82A">
      <w:start w:val="1"/>
      <w:numFmt w:val="lowerLetter"/>
      <w:lvlText w:val="%8"/>
      <w:lvlJc w:val="left"/>
      <w:pPr>
        <w:ind w:left="8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DAAA2AA">
      <w:start w:val="1"/>
      <w:numFmt w:val="lowerRoman"/>
      <w:lvlText w:val="%9"/>
      <w:lvlJc w:val="left"/>
      <w:pPr>
        <w:ind w:left="9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30"/>
    <w:rsid w:val="005A42A4"/>
    <w:rsid w:val="00762216"/>
    <w:rsid w:val="007A3D30"/>
    <w:rsid w:val="00CE7F20"/>
    <w:rsid w:val="00E95A46"/>
    <w:rsid w:val="00E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DF9C"/>
  <w15:docId w15:val="{65B606B9-123F-4379-BBBA-7155146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35" w:lineRule="auto"/>
      <w:ind w:left="48" w:right="43" w:firstLine="43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cp:lastModifiedBy>User Windows</cp:lastModifiedBy>
  <cp:revision>3</cp:revision>
  <dcterms:created xsi:type="dcterms:W3CDTF">2021-02-25T11:44:00Z</dcterms:created>
  <dcterms:modified xsi:type="dcterms:W3CDTF">2021-02-25T12:48:00Z</dcterms:modified>
</cp:coreProperties>
</file>